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57C7" w:rsidRPr="003638E4" w:rsidRDefault="006C57C7" w:rsidP="00033879">
      <w:pPr>
        <w:suppressAutoHyphens/>
        <w:spacing w:after="0" w:line="240" w:lineRule="auto"/>
        <w:jc w:val="center"/>
        <w:rPr>
          <w:rFonts w:ascii="Times New Roman" w:hAnsi="Times New Roman" w:cs="Times New Roman"/>
          <w:b/>
          <w:sz w:val="24"/>
          <w:szCs w:val="24"/>
        </w:rPr>
      </w:pPr>
    </w:p>
    <w:p w:rsidR="006C57C7" w:rsidRPr="003638E4" w:rsidRDefault="006C57C7" w:rsidP="00033879">
      <w:pPr>
        <w:suppressAutoHyphens/>
        <w:spacing w:after="0" w:line="240" w:lineRule="auto"/>
        <w:jc w:val="center"/>
        <w:rPr>
          <w:rFonts w:ascii="Times New Roman" w:hAnsi="Times New Roman" w:cs="Times New Roman"/>
          <w:b/>
          <w:sz w:val="24"/>
          <w:szCs w:val="24"/>
        </w:rPr>
      </w:pPr>
    </w:p>
    <w:p w:rsidR="006C57C7" w:rsidRPr="003638E4" w:rsidRDefault="006C57C7" w:rsidP="00033879">
      <w:pPr>
        <w:suppressAutoHyphens/>
        <w:spacing w:after="0" w:line="240" w:lineRule="auto"/>
        <w:jc w:val="center"/>
        <w:rPr>
          <w:rFonts w:ascii="Times New Roman" w:hAnsi="Times New Roman" w:cs="Times New Roman"/>
          <w:b/>
          <w:sz w:val="24"/>
          <w:szCs w:val="24"/>
        </w:rPr>
      </w:pPr>
    </w:p>
    <w:p w:rsidR="00926889" w:rsidRPr="00AC5F0D" w:rsidRDefault="00926889" w:rsidP="00BF7848">
      <w:pPr>
        <w:suppressAutoHyphens/>
        <w:spacing w:after="0" w:line="240" w:lineRule="auto"/>
        <w:jc w:val="center"/>
        <w:outlineLvl w:val="0"/>
        <w:rPr>
          <w:rFonts w:ascii="Times New Roman" w:hAnsi="Times New Roman" w:cs="Times New Roman"/>
          <w:b/>
          <w:sz w:val="28"/>
          <w:szCs w:val="24"/>
        </w:rPr>
      </w:pPr>
      <w:r w:rsidRPr="00AC5F0D">
        <w:rPr>
          <w:rFonts w:ascii="Times New Roman" w:hAnsi="Times New Roman" w:cs="Times New Roman"/>
          <w:b/>
          <w:sz w:val="28"/>
          <w:szCs w:val="24"/>
        </w:rPr>
        <w:t>Замечания и предложения</w:t>
      </w:r>
      <w:r w:rsidR="00B71662" w:rsidRPr="00AC5F0D">
        <w:rPr>
          <w:rFonts w:ascii="Times New Roman" w:hAnsi="Times New Roman" w:cs="Times New Roman"/>
          <w:b/>
          <w:sz w:val="28"/>
          <w:szCs w:val="24"/>
        </w:rPr>
        <w:t xml:space="preserve"> </w:t>
      </w:r>
      <w:r w:rsidR="005758E4" w:rsidRPr="005758E4">
        <w:rPr>
          <w:rFonts w:ascii="Times New Roman" w:hAnsi="Times New Roman" w:cs="Times New Roman"/>
          <w:b/>
          <w:sz w:val="24"/>
          <w:szCs w:val="24"/>
        </w:rPr>
        <w:t>МИНЭКОНОМРАЗВИТИЯ РОССИИ</w:t>
      </w:r>
    </w:p>
    <w:p w:rsidR="006E0CC2" w:rsidRPr="00AC5F0D" w:rsidRDefault="00926889" w:rsidP="00BF7848">
      <w:pPr>
        <w:suppressAutoHyphens/>
        <w:spacing w:after="0" w:line="240" w:lineRule="auto"/>
        <w:jc w:val="center"/>
        <w:outlineLvl w:val="0"/>
        <w:rPr>
          <w:rFonts w:ascii="Times New Roman" w:hAnsi="Times New Roman" w:cs="Times New Roman"/>
          <w:b/>
          <w:sz w:val="28"/>
          <w:szCs w:val="24"/>
        </w:rPr>
      </w:pPr>
      <w:r w:rsidRPr="00AC5F0D">
        <w:rPr>
          <w:rFonts w:ascii="Times New Roman" w:hAnsi="Times New Roman" w:cs="Times New Roman"/>
          <w:b/>
          <w:sz w:val="28"/>
          <w:szCs w:val="24"/>
        </w:rPr>
        <w:t>к проекту государственной программы «Развитие авиационной промышленности Российской Федерации»</w:t>
      </w:r>
      <w:r w:rsidR="007C3392">
        <w:rPr>
          <w:rFonts w:ascii="Times New Roman" w:hAnsi="Times New Roman" w:cs="Times New Roman"/>
          <w:b/>
          <w:sz w:val="28"/>
          <w:szCs w:val="24"/>
        </w:rPr>
        <w:t xml:space="preserve"> на 2013</w:t>
      </w:r>
      <w:r w:rsidR="00843613" w:rsidRPr="00843613">
        <w:rPr>
          <w:rFonts w:ascii="Times New Roman" w:hAnsi="Times New Roman" w:cs="Times New Roman"/>
          <w:b/>
          <w:sz w:val="28"/>
          <w:szCs w:val="24"/>
        </w:rPr>
        <w:t xml:space="preserve"> - 2</w:t>
      </w:r>
      <w:r w:rsidR="007C3392">
        <w:rPr>
          <w:rFonts w:ascii="Times New Roman" w:hAnsi="Times New Roman" w:cs="Times New Roman"/>
          <w:b/>
          <w:sz w:val="28"/>
          <w:szCs w:val="24"/>
        </w:rPr>
        <w:t>025 годы</w:t>
      </w:r>
    </w:p>
    <w:p w:rsidR="00926889" w:rsidRPr="003638E4" w:rsidRDefault="00926889" w:rsidP="00033879">
      <w:pPr>
        <w:suppressAutoHyphens/>
        <w:spacing w:after="0" w:line="240" w:lineRule="auto"/>
        <w:jc w:val="center"/>
        <w:rPr>
          <w:rFonts w:ascii="Times New Roman" w:hAnsi="Times New Roman" w:cs="Times New Roman"/>
          <w:sz w:val="24"/>
          <w:szCs w:val="24"/>
        </w:rPr>
      </w:pPr>
    </w:p>
    <w:tbl>
      <w:tblPr>
        <w:tblStyle w:val="a3"/>
        <w:tblW w:w="22647" w:type="dxa"/>
        <w:tblLayout w:type="fixed"/>
        <w:tblLook w:val="04A0" w:firstRow="1" w:lastRow="0" w:firstColumn="1" w:lastColumn="0" w:noHBand="0" w:noVBand="1"/>
      </w:tblPr>
      <w:tblGrid>
        <w:gridCol w:w="560"/>
        <w:gridCol w:w="12589"/>
        <w:gridCol w:w="1559"/>
        <w:gridCol w:w="7939"/>
      </w:tblGrid>
      <w:tr w:rsidR="00843613" w:rsidRPr="003638E4" w:rsidTr="001E09AA">
        <w:trPr>
          <w:trHeight w:val="828"/>
          <w:tblHeader/>
        </w:trPr>
        <w:tc>
          <w:tcPr>
            <w:tcW w:w="560" w:type="dxa"/>
            <w:vAlign w:val="center"/>
          </w:tcPr>
          <w:p w:rsidR="00843613" w:rsidRPr="003638E4" w:rsidRDefault="00843613" w:rsidP="0044261C">
            <w:pPr>
              <w:suppressAutoHyphens/>
              <w:jc w:val="center"/>
              <w:rPr>
                <w:rFonts w:ascii="Times New Roman" w:hAnsi="Times New Roman" w:cs="Times New Roman"/>
                <w:b/>
                <w:sz w:val="24"/>
                <w:szCs w:val="24"/>
              </w:rPr>
            </w:pPr>
            <w:r w:rsidRPr="003638E4">
              <w:rPr>
                <w:rFonts w:ascii="Times New Roman" w:hAnsi="Times New Roman" w:cs="Times New Roman"/>
                <w:b/>
                <w:sz w:val="24"/>
                <w:szCs w:val="24"/>
              </w:rPr>
              <w:t>№</w:t>
            </w:r>
          </w:p>
          <w:p w:rsidR="00843613" w:rsidRPr="003638E4" w:rsidRDefault="00843613" w:rsidP="0044261C">
            <w:pPr>
              <w:suppressAutoHyphens/>
              <w:jc w:val="center"/>
              <w:rPr>
                <w:rFonts w:ascii="Times New Roman" w:hAnsi="Times New Roman" w:cs="Times New Roman"/>
                <w:b/>
                <w:sz w:val="24"/>
                <w:szCs w:val="24"/>
              </w:rPr>
            </w:pPr>
            <w:r w:rsidRPr="003638E4">
              <w:rPr>
                <w:rFonts w:ascii="Times New Roman" w:hAnsi="Times New Roman" w:cs="Times New Roman"/>
                <w:b/>
                <w:sz w:val="24"/>
                <w:szCs w:val="24"/>
              </w:rPr>
              <w:t>п/п</w:t>
            </w:r>
          </w:p>
        </w:tc>
        <w:tc>
          <w:tcPr>
            <w:tcW w:w="12589" w:type="dxa"/>
            <w:vAlign w:val="center"/>
          </w:tcPr>
          <w:p w:rsidR="00843613" w:rsidRPr="001B3986" w:rsidRDefault="00843613" w:rsidP="00143980">
            <w:pPr>
              <w:suppressAutoHyphens/>
              <w:jc w:val="center"/>
              <w:rPr>
                <w:rFonts w:ascii="Times New Roman" w:hAnsi="Times New Roman" w:cs="Times New Roman"/>
                <w:b/>
                <w:sz w:val="24"/>
                <w:szCs w:val="24"/>
              </w:rPr>
            </w:pPr>
            <w:r w:rsidRPr="003638E4">
              <w:rPr>
                <w:rFonts w:ascii="Times New Roman" w:hAnsi="Times New Roman" w:cs="Times New Roman"/>
                <w:b/>
                <w:sz w:val="24"/>
                <w:szCs w:val="24"/>
              </w:rPr>
              <w:t xml:space="preserve">Предложение/замечание </w:t>
            </w:r>
            <w:r w:rsidRPr="005758E4">
              <w:rPr>
                <w:rFonts w:ascii="Times New Roman" w:hAnsi="Times New Roman" w:cs="Times New Roman"/>
                <w:b/>
                <w:sz w:val="24"/>
                <w:szCs w:val="24"/>
              </w:rPr>
              <w:t>МИНЭКОНОМРАЗВИТИЯ РОССИИ</w:t>
            </w:r>
            <w:r w:rsidR="001B3986" w:rsidRPr="001B3986">
              <w:rPr>
                <w:rFonts w:ascii="Times New Roman" w:hAnsi="Times New Roman" w:cs="Times New Roman"/>
                <w:b/>
                <w:sz w:val="24"/>
                <w:szCs w:val="24"/>
              </w:rPr>
              <w:t xml:space="preserve"> </w:t>
            </w:r>
            <w:r w:rsidR="001B3986">
              <w:rPr>
                <w:rFonts w:ascii="Times New Roman" w:hAnsi="Times New Roman" w:cs="Times New Roman"/>
                <w:b/>
                <w:sz w:val="24"/>
                <w:szCs w:val="24"/>
              </w:rPr>
              <w:t>от 6.08.2012</w:t>
            </w:r>
          </w:p>
        </w:tc>
        <w:tc>
          <w:tcPr>
            <w:tcW w:w="1559" w:type="dxa"/>
          </w:tcPr>
          <w:p w:rsidR="00843613" w:rsidRPr="00BF7848" w:rsidRDefault="00843613" w:rsidP="0044261C">
            <w:pPr>
              <w:suppressAutoHyphens/>
              <w:jc w:val="center"/>
              <w:rPr>
                <w:rFonts w:ascii="Times New Roman" w:hAnsi="Times New Roman" w:cs="Times New Roman"/>
                <w:b/>
                <w:sz w:val="24"/>
                <w:szCs w:val="24"/>
              </w:rPr>
            </w:pPr>
            <w:r>
              <w:rPr>
                <w:rFonts w:ascii="Times New Roman" w:hAnsi="Times New Roman" w:cs="Times New Roman"/>
                <w:b/>
                <w:sz w:val="24"/>
                <w:szCs w:val="24"/>
              </w:rPr>
              <w:t>Статус замечания</w:t>
            </w:r>
          </w:p>
        </w:tc>
        <w:tc>
          <w:tcPr>
            <w:tcW w:w="7939" w:type="dxa"/>
          </w:tcPr>
          <w:p w:rsidR="00843613" w:rsidRDefault="00843613" w:rsidP="00A1214E">
            <w:pPr>
              <w:suppressAutoHyphens/>
              <w:jc w:val="center"/>
              <w:rPr>
                <w:rFonts w:ascii="Times New Roman" w:hAnsi="Times New Roman" w:cs="Times New Roman"/>
                <w:b/>
                <w:sz w:val="24"/>
                <w:szCs w:val="24"/>
              </w:rPr>
            </w:pPr>
            <w:r>
              <w:rPr>
                <w:rFonts w:ascii="Times New Roman" w:hAnsi="Times New Roman" w:cs="Times New Roman"/>
                <w:b/>
                <w:sz w:val="24"/>
                <w:szCs w:val="24"/>
              </w:rPr>
              <w:t>Обновленная редакция</w:t>
            </w:r>
          </w:p>
          <w:p w:rsidR="00843613" w:rsidRPr="00143980" w:rsidRDefault="00843613" w:rsidP="00143980">
            <w:pPr>
              <w:suppressAutoHyphens/>
              <w:rPr>
                <w:rFonts w:ascii="Times New Roman" w:hAnsi="Times New Roman" w:cs="Times New Roman"/>
                <w:b/>
                <w:sz w:val="24"/>
                <w:szCs w:val="24"/>
              </w:rPr>
            </w:pPr>
          </w:p>
        </w:tc>
      </w:tr>
      <w:tr w:rsidR="00843613" w:rsidRPr="003638E4" w:rsidTr="001E09AA">
        <w:trPr>
          <w:trHeight w:val="505"/>
        </w:trPr>
        <w:tc>
          <w:tcPr>
            <w:tcW w:w="560" w:type="dxa"/>
          </w:tcPr>
          <w:p w:rsidR="00843613" w:rsidRPr="003638E4" w:rsidRDefault="00843613" w:rsidP="0044261C">
            <w:pPr>
              <w:jc w:val="center"/>
              <w:rPr>
                <w:rFonts w:ascii="Times New Roman" w:hAnsi="Times New Roman" w:cs="Times New Roman"/>
                <w:sz w:val="24"/>
                <w:szCs w:val="24"/>
              </w:rPr>
            </w:pPr>
            <w:r w:rsidRPr="003638E4">
              <w:rPr>
                <w:rFonts w:ascii="Times New Roman" w:hAnsi="Times New Roman" w:cs="Times New Roman"/>
                <w:sz w:val="24"/>
                <w:szCs w:val="24"/>
              </w:rPr>
              <w:t>1.</w:t>
            </w:r>
          </w:p>
        </w:tc>
        <w:tc>
          <w:tcPr>
            <w:tcW w:w="12589" w:type="dxa"/>
          </w:tcPr>
          <w:p w:rsidR="00843613" w:rsidRPr="005758E4" w:rsidRDefault="00843613" w:rsidP="005758E4">
            <w:pPr>
              <w:suppressAutoHyphens/>
              <w:jc w:val="both"/>
              <w:rPr>
                <w:rFonts w:ascii="Times New Roman" w:hAnsi="Times New Roman" w:cs="Times New Roman"/>
                <w:sz w:val="24"/>
                <w:szCs w:val="24"/>
              </w:rPr>
            </w:pPr>
            <w:r w:rsidRPr="005758E4">
              <w:rPr>
                <w:rFonts w:ascii="Times New Roman" w:hAnsi="Times New Roman" w:cs="Times New Roman"/>
                <w:sz w:val="24"/>
                <w:szCs w:val="24"/>
              </w:rPr>
              <w:t xml:space="preserve">Целью госпрограммы является формирование глобально конкурентоспособной авиационной отрасли. Вместе с тем данная цель не является измеримой и конкретной, в </w:t>
            </w:r>
            <w:r w:rsidR="004A1E96" w:rsidRPr="005758E4">
              <w:rPr>
                <w:rFonts w:ascii="Times New Roman" w:hAnsi="Times New Roman" w:cs="Times New Roman"/>
                <w:sz w:val="24"/>
                <w:szCs w:val="24"/>
              </w:rPr>
              <w:t>связи,</w:t>
            </w:r>
            <w:r w:rsidRPr="005758E4">
              <w:rPr>
                <w:rFonts w:ascii="Times New Roman" w:hAnsi="Times New Roman" w:cs="Times New Roman"/>
                <w:sz w:val="24"/>
                <w:szCs w:val="24"/>
              </w:rPr>
              <w:t xml:space="preserve"> с чем не может быть оценена однозначно</w:t>
            </w:r>
          </w:p>
        </w:tc>
        <w:tc>
          <w:tcPr>
            <w:tcW w:w="1559" w:type="dxa"/>
          </w:tcPr>
          <w:p w:rsidR="00843613" w:rsidRPr="003638E4" w:rsidRDefault="0015178B" w:rsidP="00856E41">
            <w:pPr>
              <w:suppressAutoHyphens/>
              <w:rPr>
                <w:rFonts w:ascii="Times New Roman" w:hAnsi="Times New Roman" w:cs="Times New Roman"/>
                <w:sz w:val="24"/>
                <w:szCs w:val="24"/>
              </w:rPr>
            </w:pPr>
            <w:r>
              <w:rPr>
                <w:rFonts w:ascii="Times New Roman" w:eastAsia="Times New Roman" w:hAnsi="Times New Roman" w:cs="Times New Roman"/>
                <w:sz w:val="24"/>
                <w:szCs w:val="24"/>
                <w:lang w:eastAsia="ru-RU"/>
              </w:rPr>
              <w:t>Исправлено</w:t>
            </w:r>
          </w:p>
        </w:tc>
        <w:tc>
          <w:tcPr>
            <w:tcW w:w="7939" w:type="dxa"/>
          </w:tcPr>
          <w:p w:rsidR="00843613" w:rsidRPr="00E007A7" w:rsidRDefault="00843613" w:rsidP="00E007A7">
            <w:pPr>
              <w:suppressAutoHyphens/>
              <w:jc w:val="both"/>
              <w:rPr>
                <w:rFonts w:ascii="Times New Roman" w:hAnsi="Times New Roman" w:cs="Times New Roman"/>
                <w:sz w:val="24"/>
                <w:szCs w:val="24"/>
              </w:rPr>
            </w:pPr>
            <w:r w:rsidRPr="00E007A7">
              <w:rPr>
                <w:rFonts w:ascii="Times New Roman" w:hAnsi="Times New Roman" w:cs="Times New Roman"/>
                <w:sz w:val="24"/>
                <w:szCs w:val="24"/>
              </w:rPr>
              <w:t xml:space="preserve">Основной целью Программы является: </w:t>
            </w:r>
          </w:p>
          <w:p w:rsidR="00843613" w:rsidRPr="00E007A7" w:rsidRDefault="00843613" w:rsidP="00E007A7">
            <w:pPr>
              <w:suppressAutoHyphens/>
              <w:jc w:val="both"/>
              <w:rPr>
                <w:rFonts w:ascii="Times New Roman" w:hAnsi="Times New Roman" w:cs="Times New Roman"/>
                <w:sz w:val="24"/>
                <w:szCs w:val="24"/>
              </w:rPr>
            </w:pPr>
            <w:r w:rsidRPr="00E007A7">
              <w:rPr>
                <w:rFonts w:ascii="Times New Roman" w:hAnsi="Times New Roman" w:cs="Times New Roman"/>
                <w:sz w:val="24"/>
                <w:szCs w:val="24"/>
              </w:rPr>
              <w:t>Формирование глобально конкурентоспособной авиационной промышленности.</w:t>
            </w:r>
          </w:p>
          <w:p w:rsidR="00843613" w:rsidRPr="003638E4" w:rsidRDefault="00843613" w:rsidP="00E007A7">
            <w:pPr>
              <w:suppressAutoHyphens/>
              <w:jc w:val="both"/>
              <w:rPr>
                <w:rFonts w:ascii="Times New Roman" w:hAnsi="Times New Roman" w:cs="Times New Roman"/>
                <w:sz w:val="24"/>
                <w:szCs w:val="24"/>
              </w:rPr>
            </w:pPr>
            <w:r w:rsidRPr="00E007A7">
              <w:rPr>
                <w:rFonts w:ascii="Times New Roman" w:hAnsi="Times New Roman" w:cs="Times New Roman"/>
                <w:sz w:val="24"/>
                <w:szCs w:val="24"/>
              </w:rPr>
              <w:t>Глобально конкурентоспособная авиационная промышленность в первую очередь характеризуется высокой производительностью труда промышленных предприятий. Для реализации выше заявленной цели необходимо добиться повышения производительности труда в отрасли до уровня мировых стандартов</w:t>
            </w:r>
          </w:p>
        </w:tc>
      </w:tr>
      <w:tr w:rsidR="00843613" w:rsidRPr="003638E4" w:rsidTr="001E09AA">
        <w:trPr>
          <w:trHeight w:val="1222"/>
        </w:trPr>
        <w:tc>
          <w:tcPr>
            <w:tcW w:w="560" w:type="dxa"/>
          </w:tcPr>
          <w:p w:rsidR="00843613" w:rsidRPr="003638E4" w:rsidRDefault="00843613" w:rsidP="0044261C">
            <w:pPr>
              <w:jc w:val="center"/>
              <w:rPr>
                <w:rFonts w:ascii="Times New Roman" w:hAnsi="Times New Roman" w:cs="Times New Roman"/>
                <w:sz w:val="24"/>
                <w:szCs w:val="24"/>
              </w:rPr>
            </w:pPr>
            <w:r w:rsidRPr="003638E4">
              <w:rPr>
                <w:rFonts w:ascii="Times New Roman" w:hAnsi="Times New Roman" w:cs="Times New Roman"/>
                <w:sz w:val="24"/>
                <w:szCs w:val="24"/>
              </w:rPr>
              <w:t>2.</w:t>
            </w:r>
          </w:p>
        </w:tc>
        <w:tc>
          <w:tcPr>
            <w:tcW w:w="12589" w:type="dxa"/>
          </w:tcPr>
          <w:p w:rsidR="00843613" w:rsidRPr="005758E4" w:rsidRDefault="00843613" w:rsidP="005758E4">
            <w:pPr>
              <w:suppressAutoHyphens/>
              <w:jc w:val="both"/>
              <w:rPr>
                <w:rFonts w:ascii="Times New Roman" w:hAnsi="Times New Roman" w:cs="Times New Roman"/>
                <w:sz w:val="24"/>
                <w:szCs w:val="24"/>
              </w:rPr>
            </w:pPr>
            <w:r w:rsidRPr="005758E4">
              <w:rPr>
                <w:rFonts w:ascii="Times New Roman" w:hAnsi="Times New Roman" w:cs="Times New Roman"/>
                <w:sz w:val="24"/>
                <w:szCs w:val="24"/>
              </w:rPr>
              <w:t>Одной из основных задач госпрограммы является создание корпораций мирового уровня в ключевых сегментах авиастроения, которая также не является измеримой и конкретной. При этом с учетом перечня показателей основным индикатором, отражающим решение данной задачи, является производительность в отрасли. Вместе с тем динамика, закладываемая в соответствующих показателях, не позволит достигнуть существенного улучшения данного индикатора и, следовательно, решить указанную задачу.</w:t>
            </w:r>
          </w:p>
        </w:tc>
        <w:tc>
          <w:tcPr>
            <w:tcW w:w="1559" w:type="dxa"/>
          </w:tcPr>
          <w:p w:rsidR="00843613" w:rsidRPr="003638E4" w:rsidRDefault="0015178B" w:rsidP="00856E41">
            <w:pPr>
              <w:suppressAutoHyphens/>
              <w:rPr>
                <w:rFonts w:ascii="Times New Roman" w:hAnsi="Times New Roman" w:cs="Times New Roman"/>
                <w:sz w:val="24"/>
                <w:szCs w:val="24"/>
              </w:rPr>
            </w:pPr>
            <w:r>
              <w:rPr>
                <w:rFonts w:ascii="Times New Roman" w:eastAsia="Times New Roman" w:hAnsi="Times New Roman" w:cs="Times New Roman"/>
                <w:sz w:val="24"/>
                <w:szCs w:val="24"/>
                <w:lang w:eastAsia="ru-RU"/>
              </w:rPr>
              <w:t>Исправлено</w:t>
            </w:r>
          </w:p>
        </w:tc>
        <w:tc>
          <w:tcPr>
            <w:tcW w:w="7939" w:type="dxa"/>
          </w:tcPr>
          <w:p w:rsidR="00843613" w:rsidRDefault="00843613" w:rsidP="00143980">
            <w:pPr>
              <w:suppressAutoHyphens/>
              <w:jc w:val="both"/>
              <w:rPr>
                <w:rFonts w:ascii="Times New Roman" w:hAnsi="Times New Roman" w:cs="Times New Roman"/>
                <w:sz w:val="24"/>
                <w:szCs w:val="24"/>
              </w:rPr>
            </w:pPr>
            <w:r>
              <w:rPr>
                <w:rFonts w:ascii="Times New Roman" w:hAnsi="Times New Roman" w:cs="Times New Roman"/>
                <w:sz w:val="24"/>
                <w:szCs w:val="24"/>
              </w:rPr>
              <w:t>В новой редакции уровень производительности труда был существенно скорректирован в сторону увеличения:</w:t>
            </w:r>
          </w:p>
          <w:p w:rsidR="00843613" w:rsidRPr="00A67DC7" w:rsidRDefault="00843613" w:rsidP="00A67DC7">
            <w:pPr>
              <w:suppressAutoHyphens/>
              <w:jc w:val="both"/>
              <w:rPr>
                <w:rFonts w:ascii="Times New Roman" w:eastAsia="Times New Roman" w:hAnsi="Times New Roman" w:cs="Times New Roman"/>
                <w:sz w:val="26"/>
                <w:szCs w:val="26"/>
                <w:lang w:eastAsia="ru-RU"/>
              </w:rPr>
            </w:pPr>
            <w:r>
              <w:rPr>
                <w:rFonts w:ascii="Times New Roman" w:hAnsi="Times New Roman" w:cs="Times New Roman"/>
                <w:sz w:val="24"/>
                <w:szCs w:val="24"/>
              </w:rPr>
              <w:t>«</w:t>
            </w:r>
            <w:r w:rsidRPr="00A67DC7">
              <w:rPr>
                <w:rFonts w:ascii="Times New Roman" w:hAnsi="Times New Roman" w:cs="Times New Roman"/>
                <w:sz w:val="24"/>
                <w:szCs w:val="24"/>
              </w:rPr>
              <w:t>Производительность труда на предприятиях отрасли авиастроения к 2025 году достигнет значения 13 188 тыс. руб</w:t>
            </w:r>
            <w:r>
              <w:rPr>
                <w:rFonts w:ascii="Times New Roman" w:hAnsi="Times New Roman" w:cs="Times New Roman"/>
                <w:sz w:val="24"/>
                <w:szCs w:val="24"/>
              </w:rPr>
              <w:t>лей на человека в год</w:t>
            </w:r>
            <w:r w:rsidRPr="00A67DC7">
              <w:rPr>
                <w:rFonts w:ascii="Times New Roman" w:hAnsi="Times New Roman" w:cs="Times New Roman"/>
                <w:sz w:val="24"/>
                <w:szCs w:val="24"/>
              </w:rPr>
              <w:t>»</w:t>
            </w:r>
          </w:p>
        </w:tc>
      </w:tr>
      <w:tr w:rsidR="004B39CB" w:rsidRPr="003638E4" w:rsidTr="001E09AA">
        <w:trPr>
          <w:trHeight w:val="1003"/>
        </w:trPr>
        <w:tc>
          <w:tcPr>
            <w:tcW w:w="560" w:type="dxa"/>
          </w:tcPr>
          <w:p w:rsidR="004B39CB" w:rsidRPr="003638E4" w:rsidRDefault="004B39CB" w:rsidP="0044261C">
            <w:pPr>
              <w:jc w:val="center"/>
              <w:rPr>
                <w:rFonts w:ascii="Times New Roman" w:hAnsi="Times New Roman" w:cs="Times New Roman"/>
                <w:sz w:val="24"/>
                <w:szCs w:val="24"/>
              </w:rPr>
            </w:pPr>
            <w:r w:rsidRPr="003638E4">
              <w:rPr>
                <w:rFonts w:ascii="Times New Roman" w:hAnsi="Times New Roman" w:cs="Times New Roman"/>
                <w:sz w:val="24"/>
                <w:szCs w:val="24"/>
              </w:rPr>
              <w:t>3.</w:t>
            </w:r>
          </w:p>
        </w:tc>
        <w:tc>
          <w:tcPr>
            <w:tcW w:w="12589" w:type="dxa"/>
          </w:tcPr>
          <w:p w:rsidR="004B39CB" w:rsidRPr="00A967CF" w:rsidRDefault="004B39CB" w:rsidP="005758E4">
            <w:pPr>
              <w:suppressAutoHyphens/>
              <w:jc w:val="both"/>
              <w:rPr>
                <w:rFonts w:ascii="Times New Roman" w:hAnsi="Times New Roman" w:cs="Times New Roman"/>
                <w:sz w:val="24"/>
                <w:szCs w:val="24"/>
              </w:rPr>
            </w:pPr>
            <w:r w:rsidRPr="00A967CF">
              <w:rPr>
                <w:rFonts w:ascii="Times New Roman" w:hAnsi="Times New Roman" w:cs="Times New Roman"/>
                <w:sz w:val="24"/>
                <w:szCs w:val="24"/>
              </w:rPr>
              <w:t>Кроме того, целесообразность включения ряда положений госпрограммы (в том числе в части предлагаемой схемы взаимодействия финальных интеграторов и интеграторов 1-го и 2-го уровня, в части оказания государственной поддержки реализации отдельных проектов на всех этапах жизненного цикла, в части сроков принятия решений о целесообразности реализации проектов) вызывает сомнения и требует дополнительной проработки.</w:t>
            </w:r>
          </w:p>
        </w:tc>
        <w:tc>
          <w:tcPr>
            <w:tcW w:w="1559" w:type="dxa"/>
          </w:tcPr>
          <w:p w:rsidR="004B39CB" w:rsidRPr="00A967CF" w:rsidRDefault="004B39CB" w:rsidP="00A967C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Исправлено</w:t>
            </w:r>
          </w:p>
        </w:tc>
        <w:tc>
          <w:tcPr>
            <w:tcW w:w="7939" w:type="dxa"/>
          </w:tcPr>
          <w:p w:rsidR="004B39CB" w:rsidRPr="00162903" w:rsidRDefault="004B39CB" w:rsidP="00BF7B0C">
            <w:pPr>
              <w:suppressAutoHyphens/>
              <w:jc w:val="both"/>
              <w:rPr>
                <w:rFonts w:ascii="Times New Roman" w:hAnsi="Times New Roman" w:cs="Times New Roman"/>
                <w:sz w:val="24"/>
                <w:szCs w:val="24"/>
              </w:rPr>
            </w:pPr>
            <w:r w:rsidRPr="00162903">
              <w:rPr>
                <w:rFonts w:ascii="Times New Roman" w:hAnsi="Times New Roman" w:cs="Times New Roman"/>
                <w:sz w:val="24"/>
                <w:szCs w:val="24"/>
              </w:rPr>
              <w:t>Расширено обоснование в раздел</w:t>
            </w:r>
            <w:r>
              <w:rPr>
                <w:rFonts w:ascii="Times New Roman" w:hAnsi="Times New Roman" w:cs="Times New Roman"/>
                <w:sz w:val="24"/>
                <w:szCs w:val="24"/>
              </w:rPr>
              <w:t>ах</w:t>
            </w:r>
            <w:r w:rsidRPr="00162903">
              <w:rPr>
                <w:rFonts w:ascii="Times New Roman" w:hAnsi="Times New Roman" w:cs="Times New Roman"/>
                <w:sz w:val="24"/>
                <w:szCs w:val="24"/>
              </w:rPr>
              <w:t xml:space="preserve"> «Характеристика проблем авиастроительной отрасли в Российской Федерации»</w:t>
            </w:r>
            <w:r>
              <w:rPr>
                <w:rFonts w:ascii="Times New Roman" w:hAnsi="Times New Roman" w:cs="Times New Roman"/>
                <w:sz w:val="24"/>
                <w:szCs w:val="24"/>
              </w:rPr>
              <w:t xml:space="preserve"> и «</w:t>
            </w:r>
            <w:r w:rsidRPr="00C64560">
              <w:rPr>
                <w:rFonts w:ascii="Times New Roman" w:hAnsi="Times New Roman" w:cs="Times New Roman"/>
                <w:sz w:val="24"/>
                <w:szCs w:val="24"/>
              </w:rPr>
              <w:t>Цели, задачи, описание основных ожидаемых конечных результатов реализации Государственной программы</w:t>
            </w:r>
            <w:r>
              <w:rPr>
                <w:rFonts w:ascii="Times New Roman" w:hAnsi="Times New Roman" w:cs="Times New Roman"/>
                <w:sz w:val="24"/>
                <w:szCs w:val="24"/>
              </w:rPr>
              <w:t>»</w:t>
            </w:r>
          </w:p>
        </w:tc>
      </w:tr>
      <w:tr w:rsidR="004B39CB" w:rsidRPr="003638E4" w:rsidTr="001E09AA">
        <w:trPr>
          <w:trHeight w:val="1003"/>
        </w:trPr>
        <w:tc>
          <w:tcPr>
            <w:tcW w:w="560" w:type="dxa"/>
          </w:tcPr>
          <w:p w:rsidR="004B39CB" w:rsidRPr="003638E4" w:rsidRDefault="004B39CB" w:rsidP="0044261C">
            <w:pPr>
              <w:jc w:val="center"/>
              <w:rPr>
                <w:rFonts w:ascii="Times New Roman" w:hAnsi="Times New Roman" w:cs="Times New Roman"/>
                <w:sz w:val="24"/>
                <w:szCs w:val="24"/>
              </w:rPr>
            </w:pPr>
            <w:r w:rsidRPr="003638E4">
              <w:rPr>
                <w:rFonts w:ascii="Times New Roman" w:hAnsi="Times New Roman" w:cs="Times New Roman"/>
                <w:sz w:val="24"/>
                <w:szCs w:val="24"/>
              </w:rPr>
              <w:t>4.</w:t>
            </w:r>
          </w:p>
        </w:tc>
        <w:tc>
          <w:tcPr>
            <w:tcW w:w="12589" w:type="dxa"/>
          </w:tcPr>
          <w:p w:rsidR="004B39CB" w:rsidRPr="00A967CF" w:rsidRDefault="004B39CB" w:rsidP="005758E4">
            <w:pPr>
              <w:suppressAutoHyphens/>
              <w:jc w:val="both"/>
              <w:rPr>
                <w:rFonts w:ascii="Times New Roman" w:hAnsi="Times New Roman" w:cs="Times New Roman"/>
                <w:sz w:val="24"/>
                <w:szCs w:val="24"/>
              </w:rPr>
            </w:pPr>
            <w:r w:rsidRPr="00A967CF">
              <w:rPr>
                <w:rFonts w:ascii="Times New Roman" w:hAnsi="Times New Roman" w:cs="Times New Roman"/>
                <w:sz w:val="24"/>
                <w:szCs w:val="24"/>
              </w:rPr>
              <w:t>Также вызывает сомнение целесообразность включения в качестве основных проблем авиастроительной отрасли порядка ценообразования в рамках государственного оборонного заказа и военно-технического сотрудничества.</w:t>
            </w:r>
          </w:p>
          <w:p w:rsidR="004B39CB" w:rsidRPr="00A967CF" w:rsidRDefault="004B39CB" w:rsidP="00495918">
            <w:pPr>
              <w:pStyle w:val="a4"/>
              <w:suppressAutoHyphens/>
              <w:ind w:left="34" w:firstLine="142"/>
              <w:jc w:val="both"/>
              <w:rPr>
                <w:rFonts w:ascii="Times New Roman" w:hAnsi="Times New Roman" w:cs="Times New Roman"/>
                <w:sz w:val="24"/>
                <w:szCs w:val="24"/>
              </w:rPr>
            </w:pPr>
          </w:p>
        </w:tc>
        <w:tc>
          <w:tcPr>
            <w:tcW w:w="1559" w:type="dxa"/>
          </w:tcPr>
          <w:p w:rsidR="004B39CB" w:rsidRPr="00A967CF" w:rsidRDefault="004B39CB" w:rsidP="009F712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Исправлено</w:t>
            </w:r>
          </w:p>
        </w:tc>
        <w:tc>
          <w:tcPr>
            <w:tcW w:w="7939" w:type="dxa"/>
          </w:tcPr>
          <w:p w:rsidR="004B39CB" w:rsidRPr="00F86972" w:rsidRDefault="004B39CB" w:rsidP="00BF7B0C">
            <w:pPr>
              <w:suppressAutoHyphens/>
              <w:jc w:val="both"/>
              <w:rPr>
                <w:rFonts w:ascii="Times New Roman" w:eastAsia="Times New Roman" w:hAnsi="Times New Roman" w:cs="Times New Roman"/>
                <w:sz w:val="24"/>
                <w:szCs w:val="24"/>
                <w:lang w:eastAsia="ru-RU"/>
              </w:rPr>
            </w:pPr>
            <w:r w:rsidRPr="00F86972">
              <w:rPr>
                <w:rFonts w:ascii="Times New Roman" w:hAnsi="Times New Roman" w:cs="Times New Roman"/>
                <w:sz w:val="24"/>
                <w:szCs w:val="24"/>
              </w:rPr>
              <w:t>Расширено обоснование в разделе «Характеристика проблем отрасли в Российской Федерации»</w:t>
            </w:r>
          </w:p>
        </w:tc>
      </w:tr>
      <w:tr w:rsidR="00843613" w:rsidRPr="003638E4" w:rsidTr="001E09AA">
        <w:trPr>
          <w:trHeight w:val="715"/>
        </w:trPr>
        <w:tc>
          <w:tcPr>
            <w:tcW w:w="560" w:type="dxa"/>
          </w:tcPr>
          <w:p w:rsidR="00843613" w:rsidRPr="003638E4" w:rsidRDefault="00843613" w:rsidP="0044261C">
            <w:pPr>
              <w:jc w:val="center"/>
              <w:rPr>
                <w:rFonts w:ascii="Times New Roman" w:hAnsi="Times New Roman" w:cs="Times New Roman"/>
                <w:sz w:val="24"/>
                <w:szCs w:val="24"/>
              </w:rPr>
            </w:pPr>
            <w:r w:rsidRPr="003638E4">
              <w:rPr>
                <w:rFonts w:ascii="Times New Roman" w:hAnsi="Times New Roman" w:cs="Times New Roman"/>
                <w:sz w:val="24"/>
                <w:szCs w:val="24"/>
              </w:rPr>
              <w:t>5.</w:t>
            </w:r>
          </w:p>
        </w:tc>
        <w:tc>
          <w:tcPr>
            <w:tcW w:w="12589" w:type="dxa"/>
          </w:tcPr>
          <w:p w:rsidR="00843613" w:rsidRPr="00495918" w:rsidRDefault="00843613" w:rsidP="005758E4">
            <w:pPr>
              <w:suppressAutoHyphens/>
              <w:jc w:val="both"/>
              <w:rPr>
                <w:rFonts w:ascii="Times New Roman" w:hAnsi="Times New Roman" w:cs="Times New Roman"/>
                <w:sz w:val="24"/>
                <w:szCs w:val="24"/>
              </w:rPr>
            </w:pPr>
            <w:r w:rsidRPr="005758E4">
              <w:rPr>
                <w:rFonts w:ascii="Times New Roman" w:hAnsi="Times New Roman" w:cs="Times New Roman"/>
                <w:sz w:val="24"/>
                <w:szCs w:val="24"/>
              </w:rPr>
              <w:t>В госпрограмме отсутствует оценка прогнозов объемов рынка (мирового и отечественного) в разбивке по сегментам, на основании которых можно сделать вывод о целесообразности дальнейшего развития того или иного сегмента авиационной техники.</w:t>
            </w:r>
          </w:p>
        </w:tc>
        <w:tc>
          <w:tcPr>
            <w:tcW w:w="1559" w:type="dxa"/>
          </w:tcPr>
          <w:p w:rsidR="00843613" w:rsidRPr="003638E4" w:rsidRDefault="0015178B" w:rsidP="00856E41">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Исправлено</w:t>
            </w:r>
          </w:p>
        </w:tc>
        <w:tc>
          <w:tcPr>
            <w:tcW w:w="7939" w:type="dxa"/>
          </w:tcPr>
          <w:p w:rsidR="00843613" w:rsidRPr="0033349C" w:rsidRDefault="00843613" w:rsidP="0033349C">
            <w:pPr>
              <w:suppressAutoHyphens/>
              <w:jc w:val="both"/>
              <w:outlineLvl w:val="0"/>
              <w:rPr>
                <w:rFonts w:ascii="Times New Roman" w:hAnsi="Times New Roman" w:cs="Times New Roman"/>
                <w:i/>
                <w:sz w:val="24"/>
                <w:szCs w:val="24"/>
                <w:u w:val="single"/>
              </w:rPr>
            </w:pPr>
            <w:r w:rsidRPr="0033349C">
              <w:rPr>
                <w:rFonts w:ascii="Times New Roman" w:hAnsi="Times New Roman" w:cs="Times New Roman"/>
                <w:i/>
                <w:sz w:val="24"/>
                <w:szCs w:val="24"/>
                <w:u w:val="single"/>
              </w:rPr>
              <w:t>По отрасли в целом</w:t>
            </w:r>
          </w:p>
          <w:p w:rsidR="00843613" w:rsidRPr="00A67DC7" w:rsidRDefault="00843613" w:rsidP="00A67DC7">
            <w:pPr>
              <w:suppressAutoHyphens/>
              <w:jc w:val="both"/>
              <w:rPr>
                <w:rFonts w:ascii="Times New Roman" w:hAnsi="Times New Roman" w:cs="Times New Roman"/>
                <w:sz w:val="24"/>
                <w:szCs w:val="24"/>
              </w:rPr>
            </w:pPr>
            <w:r w:rsidRPr="00A67DC7">
              <w:rPr>
                <w:rFonts w:ascii="Times New Roman" w:hAnsi="Times New Roman" w:cs="Times New Roman"/>
                <w:sz w:val="24"/>
                <w:szCs w:val="24"/>
              </w:rPr>
              <w:t xml:space="preserve">Объём мирового рынка авиационной продукции по итогам 2011 года достиг примерно 278 млрд долл. США. При этом около 64% указанной суммы приходится на гражданский сегмент. </w:t>
            </w:r>
          </w:p>
          <w:p w:rsidR="00843613" w:rsidRPr="00A67DC7" w:rsidRDefault="00843613" w:rsidP="00A67DC7">
            <w:pPr>
              <w:suppressAutoHyphens/>
              <w:jc w:val="both"/>
              <w:rPr>
                <w:rFonts w:ascii="Times New Roman" w:hAnsi="Times New Roman" w:cs="Times New Roman"/>
                <w:sz w:val="24"/>
                <w:szCs w:val="24"/>
              </w:rPr>
            </w:pPr>
            <w:r w:rsidRPr="00A67DC7">
              <w:rPr>
                <w:rFonts w:ascii="Times New Roman" w:hAnsi="Times New Roman" w:cs="Times New Roman"/>
                <w:sz w:val="24"/>
                <w:szCs w:val="24"/>
              </w:rPr>
              <w:t xml:space="preserve">К 2025 году объём мирового рынка авиационной продукции вырастет в 2,1 раза, что составит 595 млрд долл. США. При этом около 75% указанной суммы придется на гражданский сегмент. </w:t>
            </w:r>
          </w:p>
          <w:p w:rsidR="00843613" w:rsidRPr="00A67DC7" w:rsidRDefault="00843613" w:rsidP="00A67DC7">
            <w:pPr>
              <w:suppressAutoHyphens/>
              <w:rPr>
                <w:rFonts w:ascii="Times New Roman" w:hAnsi="Times New Roman" w:cs="Times New Roman"/>
                <w:sz w:val="24"/>
                <w:szCs w:val="24"/>
              </w:rPr>
            </w:pPr>
            <w:r w:rsidRPr="00A67DC7">
              <w:rPr>
                <w:rFonts w:ascii="Times New Roman" w:hAnsi="Times New Roman" w:cs="Times New Roman"/>
                <w:sz w:val="24"/>
                <w:szCs w:val="24"/>
              </w:rPr>
              <w:t>Доля российских производителей авиационной продукции в денежном выражении к 2025 году составит 4,7 % и 9,7% в гражданском и военном сегментах соответственно.</w:t>
            </w:r>
          </w:p>
          <w:p w:rsidR="00843613" w:rsidRPr="00A67DC7" w:rsidRDefault="00843613" w:rsidP="00A67DC7">
            <w:pPr>
              <w:suppressAutoHyphens/>
              <w:jc w:val="both"/>
              <w:outlineLvl w:val="0"/>
              <w:rPr>
                <w:rFonts w:ascii="Times New Roman" w:hAnsi="Times New Roman" w:cs="Times New Roman"/>
                <w:i/>
                <w:sz w:val="24"/>
                <w:szCs w:val="24"/>
                <w:u w:val="single"/>
              </w:rPr>
            </w:pPr>
            <w:r w:rsidRPr="00A67DC7">
              <w:rPr>
                <w:rFonts w:ascii="Times New Roman" w:hAnsi="Times New Roman" w:cs="Times New Roman"/>
                <w:i/>
                <w:sz w:val="24"/>
                <w:szCs w:val="24"/>
                <w:u w:val="single"/>
              </w:rPr>
              <w:t>Самолетостроение</w:t>
            </w:r>
          </w:p>
          <w:p w:rsidR="00843613" w:rsidRPr="00A67DC7" w:rsidRDefault="00843613" w:rsidP="00A67DC7">
            <w:pPr>
              <w:suppressAutoHyphens/>
              <w:jc w:val="both"/>
              <w:rPr>
                <w:rFonts w:ascii="Times New Roman" w:hAnsi="Times New Roman" w:cs="Times New Roman"/>
                <w:sz w:val="24"/>
                <w:szCs w:val="24"/>
              </w:rPr>
            </w:pPr>
            <w:r w:rsidRPr="00A67DC7">
              <w:rPr>
                <w:rFonts w:ascii="Times New Roman" w:hAnsi="Times New Roman" w:cs="Times New Roman"/>
                <w:sz w:val="24"/>
                <w:szCs w:val="24"/>
              </w:rPr>
              <w:t xml:space="preserve">Объём мирового рынка самолётостроения по итогам 2011 года достиг примерно 156,2 млрд долл. США. При этом около 65% указанной суммы приходится на гражданские ВС. </w:t>
            </w:r>
          </w:p>
          <w:p w:rsidR="00843613" w:rsidRPr="00A67DC7" w:rsidRDefault="00843613" w:rsidP="00A67DC7">
            <w:pPr>
              <w:suppressAutoHyphens/>
              <w:jc w:val="both"/>
              <w:rPr>
                <w:rFonts w:ascii="Times New Roman" w:hAnsi="Times New Roman" w:cs="Times New Roman"/>
                <w:sz w:val="24"/>
                <w:szCs w:val="24"/>
              </w:rPr>
            </w:pPr>
            <w:r w:rsidRPr="00A67DC7">
              <w:rPr>
                <w:rFonts w:ascii="Times New Roman" w:hAnsi="Times New Roman" w:cs="Times New Roman"/>
                <w:sz w:val="24"/>
                <w:szCs w:val="24"/>
              </w:rPr>
              <w:t xml:space="preserve">К 2025 году объём мирового рынка самолётостроения вырастет в 2,3 раза, что составит 366 млрд долл. США. При этом около 80% указанной суммы придется на гражданские ВС. </w:t>
            </w:r>
          </w:p>
          <w:p w:rsidR="00843613" w:rsidRPr="00A67DC7" w:rsidRDefault="00843613" w:rsidP="00A67DC7">
            <w:pPr>
              <w:suppressAutoHyphens/>
              <w:jc w:val="both"/>
              <w:rPr>
                <w:rFonts w:ascii="Times New Roman" w:hAnsi="Times New Roman" w:cs="Times New Roman"/>
                <w:sz w:val="24"/>
                <w:szCs w:val="24"/>
              </w:rPr>
            </w:pPr>
            <w:r w:rsidRPr="00A67DC7">
              <w:rPr>
                <w:rFonts w:ascii="Times New Roman" w:hAnsi="Times New Roman" w:cs="Times New Roman"/>
                <w:sz w:val="24"/>
                <w:szCs w:val="24"/>
              </w:rPr>
              <w:t>Доля российских производителей самолетов в денежном выражении к 2025 году составит 3,2% и 8,3% в гражданском и военном самолетостроении соответственно. Производительность труда на предприятиях отрасли самолетостроения к 2025 году достигнет значения 15 969 тыс. рублей на человека в год.</w:t>
            </w:r>
          </w:p>
          <w:p w:rsidR="00843613" w:rsidRPr="00A67DC7" w:rsidRDefault="00843613" w:rsidP="00A67DC7">
            <w:pPr>
              <w:suppressAutoHyphens/>
              <w:jc w:val="both"/>
              <w:outlineLvl w:val="0"/>
              <w:rPr>
                <w:rFonts w:ascii="Times New Roman" w:hAnsi="Times New Roman" w:cs="Times New Roman"/>
                <w:i/>
                <w:sz w:val="24"/>
                <w:szCs w:val="24"/>
                <w:u w:val="single"/>
              </w:rPr>
            </w:pPr>
            <w:r w:rsidRPr="00A67DC7">
              <w:rPr>
                <w:rFonts w:ascii="Times New Roman" w:hAnsi="Times New Roman" w:cs="Times New Roman"/>
                <w:i/>
                <w:sz w:val="24"/>
                <w:szCs w:val="24"/>
                <w:u w:val="single"/>
              </w:rPr>
              <w:t>Вертолётостроение</w:t>
            </w:r>
          </w:p>
          <w:p w:rsidR="00843613" w:rsidRPr="00A67DC7" w:rsidRDefault="00843613" w:rsidP="00A67DC7">
            <w:pPr>
              <w:suppressAutoHyphens/>
              <w:autoSpaceDE w:val="0"/>
              <w:autoSpaceDN w:val="0"/>
              <w:adjustRightInd w:val="0"/>
              <w:jc w:val="both"/>
              <w:rPr>
                <w:rFonts w:ascii="Times New Roman" w:hAnsi="Times New Roman" w:cs="Times New Roman"/>
                <w:sz w:val="24"/>
                <w:szCs w:val="24"/>
              </w:rPr>
            </w:pPr>
            <w:r w:rsidRPr="00A67DC7">
              <w:rPr>
                <w:rFonts w:ascii="Times New Roman" w:hAnsi="Times New Roman" w:cs="Times New Roman"/>
                <w:sz w:val="24"/>
                <w:szCs w:val="24"/>
              </w:rPr>
              <w:t xml:space="preserve">Объём мирового рынка вертолётостроения по итогам 2010 года достиг примерно 16,0 млрд долл. США. При этом около 38% указанной суммы приходится на гражданские вертолёты. </w:t>
            </w:r>
          </w:p>
          <w:p w:rsidR="00843613" w:rsidRPr="00A67DC7" w:rsidRDefault="00843613" w:rsidP="00A67DC7">
            <w:pPr>
              <w:suppressAutoHyphens/>
              <w:jc w:val="both"/>
              <w:rPr>
                <w:rFonts w:ascii="Times New Roman" w:hAnsi="Times New Roman" w:cs="Times New Roman"/>
                <w:sz w:val="24"/>
                <w:szCs w:val="24"/>
              </w:rPr>
            </w:pPr>
            <w:r w:rsidRPr="00A67DC7">
              <w:rPr>
                <w:rFonts w:ascii="Times New Roman" w:hAnsi="Times New Roman" w:cs="Times New Roman"/>
                <w:sz w:val="24"/>
                <w:szCs w:val="24"/>
              </w:rPr>
              <w:t xml:space="preserve">К 2025 году объём мирового рынка вертолетостроения вырастет в 2,7 раза, что составит 43 млрд долл. США. При этом около 41% указанной суммы придется на гражданские вертолеты. </w:t>
            </w:r>
          </w:p>
          <w:p w:rsidR="00843613" w:rsidRPr="00A67DC7" w:rsidRDefault="00843613" w:rsidP="00A67DC7">
            <w:pPr>
              <w:suppressAutoHyphens/>
              <w:jc w:val="both"/>
              <w:rPr>
                <w:rFonts w:ascii="Times New Roman" w:hAnsi="Times New Roman" w:cs="Times New Roman"/>
                <w:sz w:val="24"/>
                <w:szCs w:val="24"/>
              </w:rPr>
            </w:pPr>
            <w:r w:rsidRPr="00A67DC7">
              <w:rPr>
                <w:rFonts w:ascii="Times New Roman" w:hAnsi="Times New Roman" w:cs="Times New Roman"/>
                <w:sz w:val="24"/>
                <w:szCs w:val="24"/>
              </w:rPr>
              <w:t>Доля российских производителей вертолетов в денежном выражении к 2025 году составит 13,9% и 15% в гражданском и военном вертолетостроении соответственно. Производительность труда на предприятиях отрасли вертолетостроения к 2025 году достигнет значения 17 440 тыс. рублей на человека в год.</w:t>
            </w:r>
          </w:p>
          <w:p w:rsidR="00843613" w:rsidRPr="00A67DC7" w:rsidRDefault="00843613" w:rsidP="00A67DC7">
            <w:pPr>
              <w:suppressAutoHyphens/>
              <w:jc w:val="both"/>
              <w:outlineLvl w:val="0"/>
              <w:rPr>
                <w:rFonts w:ascii="Times New Roman" w:hAnsi="Times New Roman" w:cs="Times New Roman"/>
                <w:i/>
                <w:sz w:val="24"/>
                <w:szCs w:val="24"/>
                <w:u w:val="single"/>
              </w:rPr>
            </w:pPr>
            <w:r w:rsidRPr="00A67DC7">
              <w:rPr>
                <w:rFonts w:ascii="Times New Roman" w:hAnsi="Times New Roman" w:cs="Times New Roman"/>
                <w:i/>
                <w:sz w:val="24"/>
                <w:szCs w:val="24"/>
                <w:u w:val="single"/>
              </w:rPr>
              <w:t>Двигателестроение</w:t>
            </w:r>
          </w:p>
          <w:p w:rsidR="00843613" w:rsidRPr="00A67DC7" w:rsidRDefault="00843613" w:rsidP="00A67DC7">
            <w:pPr>
              <w:suppressAutoHyphens/>
              <w:autoSpaceDE w:val="0"/>
              <w:autoSpaceDN w:val="0"/>
              <w:adjustRightInd w:val="0"/>
              <w:jc w:val="both"/>
              <w:rPr>
                <w:rFonts w:ascii="Times New Roman" w:hAnsi="Times New Roman" w:cs="Times New Roman"/>
                <w:sz w:val="24"/>
                <w:szCs w:val="24"/>
              </w:rPr>
            </w:pPr>
            <w:r w:rsidRPr="00A67DC7">
              <w:rPr>
                <w:rFonts w:ascii="Times New Roman" w:hAnsi="Times New Roman" w:cs="Times New Roman"/>
                <w:sz w:val="24"/>
                <w:szCs w:val="24"/>
              </w:rPr>
              <w:t xml:space="preserve">Объём мирового рынка авиационного двигателестроения по итогам 2011 года составил примерно 57,1 млрд долл. США. При этом около 33% указанной суммы приходится на военные двигатели. </w:t>
            </w:r>
          </w:p>
          <w:p w:rsidR="00843613" w:rsidRPr="00A67DC7" w:rsidRDefault="00843613" w:rsidP="00A67DC7">
            <w:pPr>
              <w:suppressAutoHyphens/>
              <w:jc w:val="both"/>
              <w:rPr>
                <w:rFonts w:ascii="Times New Roman" w:hAnsi="Times New Roman" w:cs="Times New Roman"/>
                <w:sz w:val="24"/>
                <w:szCs w:val="24"/>
              </w:rPr>
            </w:pPr>
            <w:r w:rsidRPr="00A67DC7">
              <w:rPr>
                <w:rFonts w:ascii="Times New Roman" w:hAnsi="Times New Roman" w:cs="Times New Roman"/>
                <w:sz w:val="24"/>
                <w:szCs w:val="24"/>
              </w:rPr>
              <w:t xml:space="preserve">К 2025 году объём мирового рынка двигателестроения вырастет в 1,5 раз, что составит 87 млрд долл. США. При этом около 33% указанной суммы придется на военные двигатели. </w:t>
            </w:r>
          </w:p>
          <w:p w:rsidR="00843613" w:rsidRPr="00A67DC7" w:rsidRDefault="00843613" w:rsidP="00A67DC7">
            <w:pPr>
              <w:suppressAutoHyphens/>
              <w:jc w:val="both"/>
              <w:rPr>
                <w:rFonts w:ascii="Times New Roman" w:hAnsi="Times New Roman" w:cs="Times New Roman"/>
                <w:sz w:val="24"/>
                <w:szCs w:val="24"/>
              </w:rPr>
            </w:pPr>
            <w:r w:rsidRPr="00A67DC7">
              <w:rPr>
                <w:rFonts w:ascii="Times New Roman" w:hAnsi="Times New Roman" w:cs="Times New Roman"/>
                <w:sz w:val="24"/>
                <w:szCs w:val="24"/>
              </w:rPr>
              <w:t>Доля российских производителей двигателей в денежном выражении к 2025 году составит 1,8% и 8,3% в гражданском и военном двигателестроении соответственно. Производительность труда на предприятиях отрасли двигателестроения к 2025 году достигнет значения 7 827 тыс. рублей на человека в год.</w:t>
            </w:r>
          </w:p>
          <w:p w:rsidR="00843613" w:rsidRPr="00A67DC7" w:rsidRDefault="00843613" w:rsidP="00A67DC7">
            <w:pPr>
              <w:suppressAutoHyphens/>
              <w:jc w:val="both"/>
              <w:outlineLvl w:val="0"/>
              <w:rPr>
                <w:rFonts w:ascii="Times New Roman" w:hAnsi="Times New Roman" w:cs="Times New Roman"/>
                <w:i/>
                <w:sz w:val="24"/>
                <w:szCs w:val="24"/>
                <w:u w:val="single"/>
              </w:rPr>
            </w:pPr>
            <w:r w:rsidRPr="00A67DC7">
              <w:rPr>
                <w:rFonts w:ascii="Times New Roman" w:hAnsi="Times New Roman" w:cs="Times New Roman"/>
                <w:i/>
                <w:sz w:val="24"/>
                <w:szCs w:val="24"/>
                <w:u w:val="single"/>
              </w:rPr>
              <w:t>Агрегатостроение</w:t>
            </w:r>
          </w:p>
          <w:p w:rsidR="00843613" w:rsidRPr="00A67DC7" w:rsidRDefault="00843613" w:rsidP="00A67DC7">
            <w:pPr>
              <w:suppressAutoHyphens/>
              <w:autoSpaceDE w:val="0"/>
              <w:autoSpaceDN w:val="0"/>
              <w:adjustRightInd w:val="0"/>
              <w:jc w:val="both"/>
              <w:rPr>
                <w:rFonts w:ascii="Times New Roman" w:hAnsi="Times New Roman" w:cs="Times New Roman"/>
                <w:sz w:val="24"/>
                <w:szCs w:val="24"/>
              </w:rPr>
            </w:pPr>
            <w:r w:rsidRPr="00A67DC7">
              <w:rPr>
                <w:rFonts w:ascii="Times New Roman" w:hAnsi="Times New Roman" w:cs="Times New Roman"/>
                <w:sz w:val="24"/>
                <w:szCs w:val="24"/>
              </w:rPr>
              <w:t xml:space="preserve">Объём мирового рынка авиационных агрегатов и систем по итогам 2011 года составил примерно 15 млрд долл. США. </w:t>
            </w:r>
          </w:p>
          <w:p w:rsidR="00843613" w:rsidRPr="00A67DC7" w:rsidRDefault="00843613" w:rsidP="00A67DC7">
            <w:pPr>
              <w:suppressAutoHyphens/>
              <w:jc w:val="both"/>
              <w:rPr>
                <w:rFonts w:ascii="Times New Roman" w:hAnsi="Times New Roman" w:cs="Times New Roman"/>
                <w:sz w:val="24"/>
                <w:szCs w:val="24"/>
              </w:rPr>
            </w:pPr>
            <w:r w:rsidRPr="00A67DC7">
              <w:rPr>
                <w:rFonts w:ascii="Times New Roman" w:hAnsi="Times New Roman" w:cs="Times New Roman"/>
                <w:sz w:val="24"/>
                <w:szCs w:val="24"/>
              </w:rPr>
              <w:t xml:space="preserve">К 2025 году объём мирового рынка авиационных агрегатов и систем вырастет в 4,1 раз, что составит 62 млрд долл. США. </w:t>
            </w:r>
          </w:p>
          <w:p w:rsidR="00843613" w:rsidRPr="00A67DC7" w:rsidRDefault="00843613" w:rsidP="00A67DC7">
            <w:pPr>
              <w:suppressAutoHyphens/>
              <w:jc w:val="both"/>
              <w:outlineLvl w:val="0"/>
              <w:rPr>
                <w:rFonts w:ascii="Times New Roman" w:hAnsi="Times New Roman" w:cs="Times New Roman"/>
                <w:sz w:val="24"/>
                <w:szCs w:val="24"/>
              </w:rPr>
            </w:pPr>
            <w:r w:rsidRPr="00A67DC7">
              <w:rPr>
                <w:rFonts w:ascii="Times New Roman" w:hAnsi="Times New Roman" w:cs="Times New Roman"/>
                <w:sz w:val="24"/>
                <w:szCs w:val="24"/>
              </w:rPr>
              <w:t>Доля российских производителей авиационных агрегатов и систем в денежном выражении к 2025 году составит 2,7%. Производительность труда на предприятиях отрасли агрегатостроения к 2025 году достигнет значения 4 632 тыс. рублей на человека в год.</w:t>
            </w:r>
          </w:p>
          <w:p w:rsidR="00843613" w:rsidRPr="00A67DC7" w:rsidRDefault="00843613" w:rsidP="00A67DC7">
            <w:pPr>
              <w:suppressAutoHyphens/>
              <w:jc w:val="both"/>
              <w:outlineLvl w:val="0"/>
              <w:rPr>
                <w:rFonts w:ascii="Times New Roman" w:hAnsi="Times New Roman" w:cs="Times New Roman"/>
                <w:i/>
                <w:sz w:val="24"/>
                <w:szCs w:val="24"/>
                <w:u w:val="single"/>
              </w:rPr>
            </w:pPr>
            <w:r w:rsidRPr="00A67DC7">
              <w:rPr>
                <w:rFonts w:ascii="Times New Roman" w:hAnsi="Times New Roman" w:cs="Times New Roman"/>
                <w:i/>
                <w:sz w:val="24"/>
                <w:szCs w:val="24"/>
                <w:u w:val="single"/>
              </w:rPr>
              <w:t>Приборостроение</w:t>
            </w:r>
          </w:p>
          <w:p w:rsidR="00843613" w:rsidRPr="00A67DC7" w:rsidRDefault="00843613" w:rsidP="00A67DC7">
            <w:pPr>
              <w:suppressAutoHyphens/>
              <w:jc w:val="both"/>
              <w:rPr>
                <w:rFonts w:ascii="Times New Roman" w:hAnsi="Times New Roman" w:cs="Times New Roman"/>
                <w:sz w:val="24"/>
                <w:szCs w:val="24"/>
              </w:rPr>
            </w:pPr>
            <w:r w:rsidRPr="00A67DC7">
              <w:rPr>
                <w:rFonts w:ascii="Times New Roman" w:hAnsi="Times New Roman" w:cs="Times New Roman"/>
                <w:sz w:val="24"/>
                <w:szCs w:val="24"/>
              </w:rPr>
              <w:t xml:space="preserve">Объём мирового рынка авиационного приборостроения по итогам 2011 года составил примерно 20,7 млрд долл. США. При этом около 63 % указанной суммы придется на военный сегмент. </w:t>
            </w:r>
          </w:p>
          <w:p w:rsidR="00843613" w:rsidRPr="00A67DC7" w:rsidRDefault="00843613" w:rsidP="00A67DC7">
            <w:pPr>
              <w:tabs>
                <w:tab w:val="num" w:pos="720"/>
              </w:tabs>
              <w:suppressAutoHyphens/>
              <w:jc w:val="both"/>
              <w:rPr>
                <w:rFonts w:ascii="Times New Roman" w:hAnsi="Times New Roman" w:cs="Times New Roman"/>
                <w:sz w:val="24"/>
                <w:szCs w:val="24"/>
              </w:rPr>
            </w:pPr>
            <w:r w:rsidRPr="00A67DC7">
              <w:rPr>
                <w:rFonts w:ascii="Times New Roman" w:hAnsi="Times New Roman" w:cs="Times New Roman"/>
                <w:sz w:val="24"/>
                <w:szCs w:val="24"/>
              </w:rPr>
              <w:t xml:space="preserve">К 2025 году объём мирового рынка авиационного приборостроения вырастет в 1,7 раз, что составит 36 млрд долл. США. При этом около 61% указанной суммы придется на военный сегмент. </w:t>
            </w:r>
          </w:p>
          <w:p w:rsidR="00843613" w:rsidRPr="00A67DC7" w:rsidRDefault="00843613" w:rsidP="00A67DC7">
            <w:pPr>
              <w:suppressAutoHyphens/>
              <w:jc w:val="both"/>
              <w:rPr>
                <w:rFonts w:ascii="Times New Roman" w:hAnsi="Times New Roman" w:cs="Times New Roman"/>
                <w:sz w:val="24"/>
                <w:szCs w:val="24"/>
              </w:rPr>
            </w:pPr>
            <w:r w:rsidRPr="00A67DC7">
              <w:rPr>
                <w:rFonts w:ascii="Times New Roman" w:hAnsi="Times New Roman" w:cs="Times New Roman"/>
                <w:sz w:val="24"/>
                <w:szCs w:val="24"/>
              </w:rPr>
              <w:t>Доля российских производителей двигателей в денежном выражении к 2025 году составит 6,8% и 10% в гражданском и военном приборостроении соответственно. Производительность труда на предприятиях отрасли авиационного приборостроения к 2025 году достигнет значения 10 658 тыс. рублей на человека в год.</w:t>
            </w:r>
          </w:p>
        </w:tc>
      </w:tr>
      <w:tr w:rsidR="00843613" w:rsidRPr="003638E4" w:rsidTr="001E09AA">
        <w:trPr>
          <w:trHeight w:val="1003"/>
        </w:trPr>
        <w:tc>
          <w:tcPr>
            <w:tcW w:w="560" w:type="dxa"/>
          </w:tcPr>
          <w:p w:rsidR="00843613" w:rsidRPr="003638E4" w:rsidRDefault="00843613" w:rsidP="0044261C">
            <w:pPr>
              <w:jc w:val="center"/>
              <w:rPr>
                <w:rFonts w:ascii="Times New Roman" w:hAnsi="Times New Roman" w:cs="Times New Roman"/>
                <w:sz w:val="24"/>
                <w:szCs w:val="24"/>
              </w:rPr>
            </w:pPr>
            <w:r w:rsidRPr="003638E4">
              <w:rPr>
                <w:rFonts w:ascii="Times New Roman" w:hAnsi="Times New Roman" w:cs="Times New Roman"/>
                <w:sz w:val="24"/>
                <w:szCs w:val="24"/>
              </w:rPr>
              <w:t>6.</w:t>
            </w:r>
          </w:p>
        </w:tc>
        <w:tc>
          <w:tcPr>
            <w:tcW w:w="12589" w:type="dxa"/>
          </w:tcPr>
          <w:p w:rsidR="00843613" w:rsidRPr="00A967CF" w:rsidRDefault="00843613" w:rsidP="005758E4">
            <w:pPr>
              <w:suppressAutoHyphens/>
              <w:jc w:val="both"/>
              <w:rPr>
                <w:rFonts w:ascii="Times New Roman" w:hAnsi="Times New Roman" w:cs="Times New Roman"/>
                <w:sz w:val="24"/>
                <w:szCs w:val="24"/>
              </w:rPr>
            </w:pPr>
            <w:r w:rsidRPr="00A967CF">
              <w:rPr>
                <w:rFonts w:ascii="Times New Roman" w:hAnsi="Times New Roman" w:cs="Times New Roman"/>
                <w:sz w:val="24"/>
                <w:szCs w:val="24"/>
              </w:rPr>
              <w:t>Описание современного и перспективного состояния отечественного авиастроения представляется не достаточно полным. В тексте госпрограммы отсутствует информация о перспективах развития каждого проекта как существующего, так и перспективного модельного ряда ОАО «ОАК», ОАО «Авиакор», ОАО «Вертолеты России» и других интегрированных структур, с оценкой сроков и этапов реализации проектов, объемов производства (с ежегодной разбивкой как минимум для первого периода, выделением поставок на внутренний и внешние рынки), долей в соответствующем сегменте на внутреннем и внешних рынках, других основных финансово-экономических параметров. Кроме того, отсутствует развернутая информация о перспективах развития, объемах рынка, сегментах боевой авиации. В госпрограмме отсутствуют пояснения, каким образом предполагается достигнуть перспективных параметров продукции авиастроения (стоимость перевозок (включая топливную эффективность авиационной техники и стоимость эксплуатации), уровень шумов и выброса отработавших газов), а также конкретные показатели данных параметров (с учетом перспективных мировых проектов). При этом также целесообразно обратить особое внимание на мероприятия и параметры, обеспечивающие повышение уровня безопасности полетов (в части разработки и внедрения соответствующих мероприятий на предприятиях авиационной промышленности).</w:t>
            </w:r>
          </w:p>
        </w:tc>
        <w:tc>
          <w:tcPr>
            <w:tcW w:w="1559" w:type="dxa"/>
          </w:tcPr>
          <w:p w:rsidR="00843613" w:rsidRPr="00A967CF" w:rsidRDefault="006803BE" w:rsidP="006803BE">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Будет и</w:t>
            </w:r>
            <w:r w:rsidR="0015178B">
              <w:rPr>
                <w:rFonts w:ascii="Times New Roman" w:eastAsia="Times New Roman" w:hAnsi="Times New Roman" w:cs="Times New Roman"/>
                <w:sz w:val="24"/>
                <w:szCs w:val="24"/>
                <w:lang w:eastAsia="ru-RU"/>
              </w:rPr>
              <w:t>справлено</w:t>
            </w:r>
            <w:r>
              <w:rPr>
                <w:rFonts w:ascii="Times New Roman" w:eastAsia="Times New Roman" w:hAnsi="Times New Roman" w:cs="Times New Roman"/>
                <w:sz w:val="24"/>
                <w:szCs w:val="24"/>
                <w:lang w:eastAsia="ru-RU"/>
              </w:rPr>
              <w:t xml:space="preserve"> после получение дополнительной информации</w:t>
            </w:r>
          </w:p>
        </w:tc>
        <w:tc>
          <w:tcPr>
            <w:tcW w:w="7939" w:type="dxa"/>
          </w:tcPr>
          <w:p w:rsidR="00843613" w:rsidRDefault="00F366D9" w:rsidP="00A967CF">
            <w:pPr>
              <w:suppressAutoHyphens/>
              <w:rPr>
                <w:rFonts w:ascii="Times New Roman" w:eastAsia="Times New Roman" w:hAnsi="Times New Roman" w:cs="Times New Roman"/>
                <w:sz w:val="24"/>
                <w:szCs w:val="24"/>
                <w:lang w:eastAsia="ru-RU"/>
              </w:rPr>
            </w:pPr>
            <w:r w:rsidRPr="00A967CF">
              <w:rPr>
                <w:rFonts w:ascii="Times New Roman" w:eastAsia="Times New Roman" w:hAnsi="Times New Roman" w:cs="Times New Roman"/>
                <w:sz w:val="24"/>
                <w:szCs w:val="24"/>
                <w:lang w:eastAsia="ru-RU"/>
              </w:rPr>
              <w:t xml:space="preserve">Краткая информация по проектам была включена в </w:t>
            </w:r>
            <w:r w:rsidR="00A967CF" w:rsidRPr="00A967CF">
              <w:rPr>
                <w:rFonts w:ascii="Times New Roman" w:eastAsia="Times New Roman" w:hAnsi="Times New Roman" w:cs="Times New Roman"/>
                <w:sz w:val="24"/>
                <w:szCs w:val="24"/>
                <w:lang w:eastAsia="ru-RU"/>
              </w:rPr>
              <w:t>соответствующие Подпрограммы</w:t>
            </w:r>
            <w:r w:rsidR="00B46647">
              <w:rPr>
                <w:rFonts w:ascii="Times New Roman" w:eastAsia="Times New Roman" w:hAnsi="Times New Roman" w:cs="Times New Roman"/>
                <w:sz w:val="24"/>
                <w:szCs w:val="24"/>
                <w:lang w:eastAsia="ru-RU"/>
              </w:rPr>
              <w:t>.</w:t>
            </w:r>
          </w:p>
          <w:p w:rsidR="00B46647" w:rsidRPr="00A967CF" w:rsidRDefault="00B2190B" w:rsidP="006803BE">
            <w:pPr>
              <w:suppressAutoHyphens/>
              <w:rPr>
                <w:rFonts w:ascii="Times New Roman" w:eastAsia="Times New Roman" w:hAnsi="Times New Roman" w:cs="Times New Roman"/>
                <w:sz w:val="24"/>
                <w:szCs w:val="24"/>
                <w:lang w:eastAsia="ru-RU"/>
              </w:rPr>
            </w:pPr>
            <w:r w:rsidRPr="006803BE">
              <w:rPr>
                <w:rFonts w:ascii="Times New Roman" w:eastAsia="Times New Roman" w:hAnsi="Times New Roman" w:cs="Times New Roman"/>
                <w:sz w:val="24"/>
                <w:szCs w:val="24"/>
                <w:lang w:eastAsia="ru-RU"/>
              </w:rPr>
              <w:t xml:space="preserve">Кроме этого в качестве отдельных приложений </w:t>
            </w:r>
            <w:r w:rsidR="006803BE" w:rsidRPr="006803BE">
              <w:rPr>
                <w:rFonts w:ascii="Times New Roman" w:eastAsia="Times New Roman" w:hAnsi="Times New Roman" w:cs="Times New Roman"/>
                <w:sz w:val="24"/>
                <w:szCs w:val="24"/>
                <w:lang w:eastAsia="ru-RU"/>
              </w:rPr>
              <w:t xml:space="preserve">будут </w:t>
            </w:r>
            <w:r w:rsidR="00D03BE4" w:rsidRPr="006803BE">
              <w:rPr>
                <w:rFonts w:ascii="Times New Roman" w:eastAsia="Times New Roman" w:hAnsi="Times New Roman" w:cs="Times New Roman"/>
                <w:sz w:val="24"/>
                <w:szCs w:val="24"/>
                <w:lang w:eastAsia="ru-RU"/>
              </w:rPr>
              <w:t>добавлены</w:t>
            </w:r>
            <w:r w:rsidRPr="006803BE">
              <w:rPr>
                <w:rFonts w:ascii="Times New Roman" w:eastAsia="Times New Roman" w:hAnsi="Times New Roman" w:cs="Times New Roman"/>
                <w:sz w:val="24"/>
                <w:szCs w:val="24"/>
                <w:lang w:eastAsia="ru-RU"/>
              </w:rPr>
              <w:t xml:space="preserve"> данные по инвестиционным проектам согласно </w:t>
            </w:r>
            <w:r w:rsidR="00DC7218" w:rsidRPr="006803BE">
              <w:rPr>
                <w:rFonts w:ascii="Times New Roman" w:eastAsia="Times New Roman" w:hAnsi="Times New Roman" w:cs="Times New Roman"/>
                <w:sz w:val="24"/>
                <w:szCs w:val="24"/>
                <w:lang w:eastAsia="ru-RU"/>
              </w:rPr>
              <w:t>формату таблиц Минфина (</w:t>
            </w:r>
            <w:r w:rsidR="006803BE" w:rsidRPr="006803BE">
              <w:rPr>
                <w:rFonts w:ascii="Times New Roman" w:eastAsia="Times New Roman" w:hAnsi="Times New Roman" w:cs="Times New Roman"/>
                <w:sz w:val="24"/>
                <w:szCs w:val="24"/>
                <w:lang w:eastAsia="ru-RU"/>
              </w:rPr>
              <w:t>письмо от Минпромторга в Корпорации направлено 14.08.2012 №18-7382</w:t>
            </w:r>
            <w:r w:rsidR="00DC7218" w:rsidRPr="006803BE">
              <w:rPr>
                <w:rFonts w:ascii="Times New Roman" w:eastAsia="Times New Roman" w:hAnsi="Times New Roman" w:cs="Times New Roman"/>
                <w:sz w:val="24"/>
                <w:szCs w:val="24"/>
                <w:lang w:eastAsia="ru-RU"/>
              </w:rPr>
              <w:t>)</w:t>
            </w:r>
          </w:p>
        </w:tc>
      </w:tr>
      <w:tr w:rsidR="00843613" w:rsidRPr="003638E4" w:rsidTr="001E09AA">
        <w:trPr>
          <w:trHeight w:val="1003"/>
        </w:trPr>
        <w:tc>
          <w:tcPr>
            <w:tcW w:w="560" w:type="dxa"/>
          </w:tcPr>
          <w:p w:rsidR="00843613" w:rsidRPr="003638E4" w:rsidRDefault="00843613" w:rsidP="0044261C">
            <w:pPr>
              <w:jc w:val="center"/>
              <w:rPr>
                <w:rFonts w:ascii="Times New Roman" w:hAnsi="Times New Roman" w:cs="Times New Roman"/>
                <w:sz w:val="24"/>
                <w:szCs w:val="24"/>
              </w:rPr>
            </w:pPr>
            <w:r w:rsidRPr="003638E4">
              <w:rPr>
                <w:rFonts w:ascii="Times New Roman" w:hAnsi="Times New Roman" w:cs="Times New Roman"/>
                <w:sz w:val="24"/>
                <w:szCs w:val="24"/>
              </w:rPr>
              <w:t>7.</w:t>
            </w:r>
          </w:p>
        </w:tc>
        <w:tc>
          <w:tcPr>
            <w:tcW w:w="12589" w:type="dxa"/>
          </w:tcPr>
          <w:p w:rsidR="00843613" w:rsidRPr="00B46647" w:rsidRDefault="00843613" w:rsidP="005758E4">
            <w:pPr>
              <w:suppressAutoHyphens/>
              <w:jc w:val="both"/>
              <w:rPr>
                <w:rFonts w:ascii="Times New Roman" w:hAnsi="Times New Roman" w:cs="Times New Roman"/>
                <w:sz w:val="24"/>
                <w:szCs w:val="24"/>
              </w:rPr>
            </w:pPr>
            <w:r w:rsidRPr="00B46647">
              <w:rPr>
                <w:rFonts w:ascii="Times New Roman" w:hAnsi="Times New Roman" w:cs="Times New Roman"/>
                <w:sz w:val="24"/>
                <w:szCs w:val="24"/>
              </w:rPr>
              <w:t xml:space="preserve">Отсутствует информация о текущих и плановых возможностях производителей обеспечить соответствующий объем выпуска самолетов, вертолетов, двигателей. В госпрограмме отсутствуют также предложения по развитию производственных мощностей, обеспечивающих производство авиационной техники </w:t>
            </w:r>
          </w:p>
          <w:p w:rsidR="00843613" w:rsidRPr="00B46647" w:rsidRDefault="00843613" w:rsidP="005758E4">
            <w:pPr>
              <w:suppressAutoHyphens/>
              <w:jc w:val="both"/>
              <w:rPr>
                <w:rFonts w:ascii="Times New Roman" w:hAnsi="Times New Roman" w:cs="Times New Roman"/>
                <w:sz w:val="24"/>
                <w:szCs w:val="24"/>
              </w:rPr>
            </w:pPr>
            <w:r w:rsidRPr="00B46647">
              <w:rPr>
                <w:rFonts w:ascii="Times New Roman" w:hAnsi="Times New Roman" w:cs="Times New Roman"/>
                <w:sz w:val="24"/>
                <w:szCs w:val="24"/>
              </w:rPr>
              <w:t>В этой связи необходимо представить информацию о производственных мощностях соответствующих интегрированных структур, необходимых для выпуска авиационной продукции в объемах, предусмотренных госпрограммой</w:t>
            </w:r>
            <w:r w:rsidRPr="00B46647">
              <w:t>.</w:t>
            </w:r>
          </w:p>
        </w:tc>
        <w:tc>
          <w:tcPr>
            <w:tcW w:w="1559" w:type="dxa"/>
          </w:tcPr>
          <w:p w:rsidR="00843613" w:rsidRPr="00A27E92" w:rsidRDefault="0015178B" w:rsidP="00A27E92">
            <w:pPr>
              <w:suppressAutoHyphens/>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Исправлено</w:t>
            </w:r>
          </w:p>
        </w:tc>
        <w:tc>
          <w:tcPr>
            <w:tcW w:w="7939" w:type="dxa"/>
          </w:tcPr>
          <w:p w:rsidR="003A31BD" w:rsidRPr="004B39CB" w:rsidRDefault="003A31BD" w:rsidP="003A31BD">
            <w:pPr>
              <w:rPr>
                <w:rFonts w:ascii="Times New Roman" w:eastAsia="Times New Roman" w:hAnsi="Times New Roman" w:cs="Times New Roman"/>
                <w:sz w:val="24"/>
                <w:szCs w:val="24"/>
                <w:lang w:eastAsia="ru-RU"/>
              </w:rPr>
            </w:pPr>
            <w:r w:rsidRPr="004B39CB">
              <w:rPr>
                <w:rFonts w:ascii="Times New Roman" w:eastAsia="Times New Roman" w:hAnsi="Times New Roman" w:cs="Times New Roman"/>
                <w:sz w:val="24"/>
                <w:szCs w:val="24"/>
                <w:lang w:eastAsia="ru-RU"/>
              </w:rPr>
              <w:t xml:space="preserve">Развитие мощностей производителей осуществляется в рамках </w:t>
            </w:r>
            <w:r w:rsidR="004B39CB" w:rsidRPr="004B39CB">
              <w:rPr>
                <w:rFonts w:ascii="Times New Roman" w:eastAsia="Times New Roman" w:hAnsi="Times New Roman" w:cs="Times New Roman"/>
                <w:sz w:val="24"/>
                <w:szCs w:val="24"/>
                <w:lang w:eastAsia="ru-RU"/>
              </w:rPr>
              <w:t>ФЦП «Ра</w:t>
            </w:r>
            <w:r w:rsidR="004B39CB" w:rsidRPr="004B39CB">
              <w:rPr>
                <w:rFonts w:ascii="Times New Roman" w:eastAsia="Times New Roman" w:hAnsi="Times New Roman" w:cs="Times New Roman"/>
                <w:sz w:val="24"/>
                <w:szCs w:val="24"/>
                <w:lang w:eastAsia="ru-RU"/>
              </w:rPr>
              <w:t>з</w:t>
            </w:r>
            <w:r w:rsidR="004B39CB" w:rsidRPr="004B39CB">
              <w:rPr>
                <w:rFonts w:ascii="Times New Roman" w:eastAsia="Times New Roman" w:hAnsi="Times New Roman" w:cs="Times New Roman"/>
                <w:sz w:val="24"/>
                <w:szCs w:val="24"/>
                <w:lang w:eastAsia="ru-RU"/>
              </w:rPr>
              <w:t>витие ОПК на 2011-2020гг.»</w:t>
            </w:r>
            <w:r w:rsidRPr="004B39CB">
              <w:rPr>
                <w:rFonts w:ascii="Times New Roman" w:eastAsia="Times New Roman" w:hAnsi="Times New Roman" w:cs="Times New Roman"/>
                <w:sz w:val="24"/>
                <w:szCs w:val="24"/>
                <w:lang w:eastAsia="ru-RU"/>
              </w:rPr>
              <w:t>, а также собственных средств согласно би</w:t>
            </w:r>
            <w:r w:rsidRPr="004B39CB">
              <w:rPr>
                <w:rFonts w:ascii="Times New Roman" w:eastAsia="Times New Roman" w:hAnsi="Times New Roman" w:cs="Times New Roman"/>
                <w:sz w:val="24"/>
                <w:szCs w:val="24"/>
                <w:lang w:eastAsia="ru-RU"/>
              </w:rPr>
              <w:t>з</w:t>
            </w:r>
            <w:r w:rsidRPr="004B39CB">
              <w:rPr>
                <w:rFonts w:ascii="Times New Roman" w:eastAsia="Times New Roman" w:hAnsi="Times New Roman" w:cs="Times New Roman"/>
                <w:sz w:val="24"/>
                <w:szCs w:val="24"/>
                <w:lang w:eastAsia="ru-RU"/>
              </w:rPr>
              <w:t>нес-планам компаний, и обеспечит планируемый объем выпуска изделий.</w:t>
            </w:r>
            <w:r w:rsidR="0069049D" w:rsidRPr="004B39CB">
              <w:rPr>
                <w:rFonts w:ascii="Times New Roman" w:eastAsia="Times New Roman" w:hAnsi="Times New Roman" w:cs="Times New Roman"/>
                <w:sz w:val="24"/>
                <w:szCs w:val="24"/>
                <w:lang w:eastAsia="ru-RU"/>
              </w:rPr>
              <w:t xml:space="preserve"> Также в</w:t>
            </w:r>
            <w:r w:rsidRPr="004B39CB">
              <w:rPr>
                <w:rFonts w:ascii="Times New Roman" w:eastAsia="Times New Roman" w:hAnsi="Times New Roman" w:cs="Times New Roman"/>
                <w:sz w:val="24"/>
                <w:szCs w:val="24"/>
                <w:lang w:eastAsia="ru-RU"/>
              </w:rPr>
              <w:t xml:space="preserve"> программе расширено описание существующих проектов по м</w:t>
            </w:r>
            <w:r w:rsidRPr="004B39CB">
              <w:rPr>
                <w:rFonts w:ascii="Times New Roman" w:eastAsia="Times New Roman" w:hAnsi="Times New Roman" w:cs="Times New Roman"/>
                <w:sz w:val="24"/>
                <w:szCs w:val="24"/>
                <w:lang w:eastAsia="ru-RU"/>
              </w:rPr>
              <w:t>о</w:t>
            </w:r>
            <w:r w:rsidRPr="004B39CB">
              <w:rPr>
                <w:rFonts w:ascii="Times New Roman" w:eastAsia="Times New Roman" w:hAnsi="Times New Roman" w:cs="Times New Roman"/>
                <w:sz w:val="24"/>
                <w:szCs w:val="24"/>
                <w:lang w:eastAsia="ru-RU"/>
              </w:rPr>
              <w:t>дернизации и расширению мощностей.</w:t>
            </w:r>
          </w:p>
          <w:p w:rsidR="00A27E92" w:rsidRPr="00A27E92" w:rsidRDefault="0069049D" w:rsidP="00A27E92">
            <w:pPr>
              <w:rPr>
                <w:rFonts w:ascii="Times New Roman" w:eastAsia="Times New Roman" w:hAnsi="Times New Roman" w:cs="Times New Roman"/>
                <w:sz w:val="24"/>
                <w:szCs w:val="24"/>
                <w:highlight w:val="yellow"/>
                <w:lang w:eastAsia="ru-RU"/>
              </w:rPr>
            </w:pPr>
            <w:r w:rsidRPr="004B39CB">
              <w:rPr>
                <w:rFonts w:ascii="Times New Roman" w:eastAsia="Times New Roman" w:hAnsi="Times New Roman" w:cs="Times New Roman"/>
                <w:sz w:val="24"/>
                <w:szCs w:val="24"/>
                <w:lang w:eastAsia="ru-RU"/>
              </w:rPr>
              <w:t>Данные пояснения приводятся в соответствующих разделах подпрограмм.</w:t>
            </w:r>
          </w:p>
        </w:tc>
      </w:tr>
      <w:tr w:rsidR="00843613" w:rsidRPr="003638E4" w:rsidTr="001E09AA">
        <w:trPr>
          <w:trHeight w:val="690"/>
        </w:trPr>
        <w:tc>
          <w:tcPr>
            <w:tcW w:w="560" w:type="dxa"/>
          </w:tcPr>
          <w:p w:rsidR="00843613" w:rsidRPr="003638E4" w:rsidRDefault="00843613" w:rsidP="0044261C">
            <w:pPr>
              <w:jc w:val="center"/>
              <w:rPr>
                <w:rFonts w:ascii="Times New Roman" w:hAnsi="Times New Roman" w:cs="Times New Roman"/>
                <w:sz w:val="24"/>
                <w:szCs w:val="24"/>
              </w:rPr>
            </w:pPr>
            <w:r w:rsidRPr="003638E4">
              <w:rPr>
                <w:rFonts w:ascii="Times New Roman" w:hAnsi="Times New Roman" w:cs="Times New Roman"/>
                <w:sz w:val="24"/>
                <w:szCs w:val="24"/>
              </w:rPr>
              <w:t>8.</w:t>
            </w:r>
          </w:p>
        </w:tc>
        <w:tc>
          <w:tcPr>
            <w:tcW w:w="12589" w:type="dxa"/>
          </w:tcPr>
          <w:p w:rsidR="00843613" w:rsidRPr="00B46647" w:rsidRDefault="00843613" w:rsidP="005758E4">
            <w:pPr>
              <w:suppressAutoHyphens/>
              <w:jc w:val="both"/>
              <w:rPr>
                <w:rFonts w:ascii="Times New Roman" w:hAnsi="Times New Roman" w:cs="Times New Roman"/>
                <w:sz w:val="24"/>
                <w:szCs w:val="24"/>
              </w:rPr>
            </w:pPr>
            <w:r w:rsidRPr="00B46647">
              <w:rPr>
                <w:rFonts w:ascii="Times New Roman" w:hAnsi="Times New Roman" w:cs="Times New Roman"/>
                <w:sz w:val="24"/>
                <w:szCs w:val="24"/>
              </w:rPr>
              <w:t>Разработку госпрограммы целесообразно подготовить на вариантной основе (в том числе в части различных финансовых и проектных сценариев) с указанием значений показателей выполнения госпрограммы с учетом соответствующих мероприятий и дополнительного финансирования и без них</w:t>
            </w:r>
          </w:p>
          <w:p w:rsidR="00843613" w:rsidRPr="00B46647" w:rsidRDefault="00843613" w:rsidP="005758E4">
            <w:pPr>
              <w:suppressAutoHyphens/>
              <w:jc w:val="both"/>
              <w:rPr>
                <w:rFonts w:ascii="Times New Roman" w:hAnsi="Times New Roman" w:cs="Times New Roman"/>
                <w:sz w:val="24"/>
                <w:szCs w:val="24"/>
              </w:rPr>
            </w:pPr>
            <w:r w:rsidRPr="00B46647">
              <w:rPr>
                <w:rFonts w:ascii="Times New Roman" w:hAnsi="Times New Roman" w:cs="Times New Roman"/>
                <w:sz w:val="24"/>
                <w:szCs w:val="24"/>
              </w:rPr>
              <w:t>Например, в таблице 11 «Оценка степени влияния выделения дополнительных объемов ресурсов на показатели (индикаторы) государственной программы (подпрограмм)» необходимо привести данные о показателях госпрограммы без учета дополнительного финансирования, а также привести в составе материалов госпрограммы и пояснительной записке сведения о дополнительном финансировании госпрограммы.</w:t>
            </w:r>
          </w:p>
        </w:tc>
        <w:tc>
          <w:tcPr>
            <w:tcW w:w="1559" w:type="dxa"/>
          </w:tcPr>
          <w:p w:rsidR="00843613" w:rsidRPr="00B46647" w:rsidRDefault="0015178B" w:rsidP="00B46647">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Исправлено</w:t>
            </w:r>
          </w:p>
        </w:tc>
        <w:tc>
          <w:tcPr>
            <w:tcW w:w="7939" w:type="dxa"/>
          </w:tcPr>
          <w:p w:rsidR="00D03BE4" w:rsidRPr="00DC7218" w:rsidRDefault="00D03BE4" w:rsidP="00143980">
            <w:pPr>
              <w:rPr>
                <w:rFonts w:ascii="Times New Roman" w:eastAsia="Times New Roman" w:hAnsi="Times New Roman" w:cs="Times New Roman"/>
                <w:sz w:val="24"/>
                <w:szCs w:val="24"/>
                <w:lang w:eastAsia="ru-RU"/>
              </w:rPr>
            </w:pPr>
            <w:r w:rsidRPr="00DC7218">
              <w:rPr>
                <w:rFonts w:ascii="Times New Roman" w:eastAsia="Times New Roman" w:hAnsi="Times New Roman" w:cs="Times New Roman"/>
                <w:sz w:val="24"/>
                <w:szCs w:val="24"/>
                <w:lang w:eastAsia="ru-RU"/>
              </w:rPr>
              <w:t>Варианты развития отрасли рассматривались в рамках подготовки Го</w:t>
            </w:r>
            <w:r w:rsidRPr="00DC7218">
              <w:rPr>
                <w:rFonts w:ascii="Times New Roman" w:eastAsia="Times New Roman" w:hAnsi="Times New Roman" w:cs="Times New Roman"/>
                <w:sz w:val="24"/>
                <w:szCs w:val="24"/>
                <w:lang w:eastAsia="ru-RU"/>
              </w:rPr>
              <w:t>с</w:t>
            </w:r>
            <w:r w:rsidRPr="00DC7218">
              <w:rPr>
                <w:rFonts w:ascii="Times New Roman" w:eastAsia="Times New Roman" w:hAnsi="Times New Roman" w:cs="Times New Roman"/>
                <w:sz w:val="24"/>
                <w:szCs w:val="24"/>
                <w:lang w:eastAsia="ru-RU"/>
              </w:rPr>
              <w:t>программы, однако вариативность итогового документа госпрограммы не предусматривается согласно Методическим рекомендациям к  Госпр</w:t>
            </w:r>
            <w:r w:rsidRPr="00DC7218">
              <w:rPr>
                <w:rFonts w:ascii="Times New Roman" w:eastAsia="Times New Roman" w:hAnsi="Times New Roman" w:cs="Times New Roman"/>
                <w:sz w:val="24"/>
                <w:szCs w:val="24"/>
                <w:lang w:eastAsia="ru-RU"/>
              </w:rPr>
              <w:t>о</w:t>
            </w:r>
            <w:r w:rsidRPr="00DC7218">
              <w:rPr>
                <w:rFonts w:ascii="Times New Roman" w:eastAsia="Times New Roman" w:hAnsi="Times New Roman" w:cs="Times New Roman"/>
                <w:sz w:val="24"/>
                <w:szCs w:val="24"/>
                <w:lang w:eastAsia="ru-RU"/>
              </w:rPr>
              <w:t>граммам.</w:t>
            </w:r>
          </w:p>
          <w:p w:rsidR="0030097F" w:rsidRPr="00DC7218" w:rsidRDefault="00F366D9" w:rsidP="00DC7218">
            <w:pPr>
              <w:rPr>
                <w:rFonts w:ascii="Times New Roman" w:eastAsia="Times New Roman" w:hAnsi="Times New Roman" w:cs="Times New Roman"/>
                <w:sz w:val="24"/>
                <w:szCs w:val="24"/>
                <w:lang w:eastAsia="ru-RU"/>
              </w:rPr>
            </w:pPr>
            <w:r w:rsidRPr="00DC7218">
              <w:rPr>
                <w:rFonts w:ascii="Times New Roman" w:eastAsia="Times New Roman" w:hAnsi="Times New Roman" w:cs="Times New Roman"/>
                <w:sz w:val="24"/>
                <w:szCs w:val="24"/>
                <w:lang w:eastAsia="ru-RU"/>
              </w:rPr>
              <w:t>Дополнительное финансирование включено в таблиц</w:t>
            </w:r>
            <w:r w:rsidR="00DC7218" w:rsidRPr="00DC7218">
              <w:rPr>
                <w:rFonts w:ascii="Times New Roman" w:eastAsia="Times New Roman" w:hAnsi="Times New Roman" w:cs="Times New Roman"/>
                <w:sz w:val="24"/>
                <w:szCs w:val="24"/>
                <w:lang w:eastAsia="ru-RU"/>
              </w:rPr>
              <w:t>у</w:t>
            </w:r>
            <w:r w:rsidRPr="00DC7218">
              <w:rPr>
                <w:rFonts w:ascii="Times New Roman" w:eastAsia="Times New Roman" w:hAnsi="Times New Roman" w:cs="Times New Roman"/>
                <w:sz w:val="24"/>
                <w:szCs w:val="24"/>
                <w:lang w:eastAsia="ru-RU"/>
              </w:rPr>
              <w:t xml:space="preserve"> 12</w:t>
            </w:r>
            <w:r w:rsidR="00D03BE4" w:rsidRPr="00DC7218">
              <w:rPr>
                <w:rFonts w:ascii="Times New Roman" w:eastAsia="Times New Roman" w:hAnsi="Times New Roman" w:cs="Times New Roman"/>
                <w:sz w:val="24"/>
                <w:szCs w:val="24"/>
                <w:lang w:eastAsia="ru-RU"/>
              </w:rPr>
              <w:t>.</w:t>
            </w:r>
          </w:p>
        </w:tc>
      </w:tr>
      <w:tr w:rsidR="00843613" w:rsidRPr="003638E4" w:rsidTr="001E09AA">
        <w:trPr>
          <w:trHeight w:val="1003"/>
        </w:trPr>
        <w:tc>
          <w:tcPr>
            <w:tcW w:w="560" w:type="dxa"/>
          </w:tcPr>
          <w:p w:rsidR="00843613" w:rsidRPr="003638E4" w:rsidRDefault="00843613" w:rsidP="00154633">
            <w:pPr>
              <w:jc w:val="center"/>
              <w:rPr>
                <w:rFonts w:ascii="Times New Roman" w:hAnsi="Times New Roman" w:cs="Times New Roman"/>
                <w:sz w:val="24"/>
                <w:szCs w:val="24"/>
              </w:rPr>
            </w:pPr>
            <w:r>
              <w:rPr>
                <w:rFonts w:ascii="Times New Roman" w:hAnsi="Times New Roman" w:cs="Times New Roman"/>
                <w:sz w:val="24"/>
                <w:szCs w:val="24"/>
              </w:rPr>
              <w:t>9</w:t>
            </w:r>
            <w:r w:rsidRPr="003638E4">
              <w:rPr>
                <w:rFonts w:ascii="Times New Roman" w:hAnsi="Times New Roman" w:cs="Times New Roman"/>
                <w:sz w:val="24"/>
                <w:szCs w:val="24"/>
              </w:rPr>
              <w:t>.</w:t>
            </w:r>
          </w:p>
        </w:tc>
        <w:tc>
          <w:tcPr>
            <w:tcW w:w="12589" w:type="dxa"/>
          </w:tcPr>
          <w:p w:rsidR="00843613" w:rsidRPr="0015178B" w:rsidRDefault="00843613" w:rsidP="00D61989">
            <w:pPr>
              <w:suppressAutoHyphens/>
              <w:jc w:val="both"/>
              <w:rPr>
                <w:rFonts w:ascii="Times New Roman" w:hAnsi="Times New Roman" w:cs="Times New Roman"/>
                <w:sz w:val="24"/>
                <w:szCs w:val="24"/>
              </w:rPr>
            </w:pPr>
            <w:r w:rsidRPr="0015178B">
              <w:rPr>
                <w:rFonts w:ascii="Times New Roman" w:hAnsi="Times New Roman" w:cs="Times New Roman"/>
                <w:sz w:val="24"/>
                <w:szCs w:val="24"/>
              </w:rPr>
              <w:t>Необходимо представить расчет целевых индикаторов и показателей, а также их плановых значений по годам реализации госпрограммы. При этом также отмечаем необходимость пояснения динамики, закладываемой в данных показателях.</w:t>
            </w:r>
          </w:p>
        </w:tc>
        <w:tc>
          <w:tcPr>
            <w:tcW w:w="1559" w:type="dxa"/>
          </w:tcPr>
          <w:p w:rsidR="00843613" w:rsidRPr="0015178B" w:rsidRDefault="006803BE" w:rsidP="0015178B">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Будет исправлено после получение дополнительной информации</w:t>
            </w:r>
          </w:p>
        </w:tc>
        <w:tc>
          <w:tcPr>
            <w:tcW w:w="7939" w:type="dxa"/>
          </w:tcPr>
          <w:p w:rsidR="00843613" w:rsidRPr="001B66AE" w:rsidRDefault="001B66AE" w:rsidP="006803BE">
            <w:pPr>
              <w:rPr>
                <w:rFonts w:ascii="Times New Roman" w:eastAsia="Times New Roman" w:hAnsi="Times New Roman" w:cs="Times New Roman"/>
                <w:sz w:val="24"/>
                <w:szCs w:val="24"/>
                <w:highlight w:val="yellow"/>
                <w:lang w:eastAsia="ru-RU"/>
              </w:rPr>
            </w:pPr>
            <w:r w:rsidRPr="006803BE">
              <w:rPr>
                <w:rFonts w:ascii="Times New Roman" w:eastAsia="Times New Roman" w:hAnsi="Times New Roman" w:cs="Times New Roman"/>
                <w:sz w:val="24"/>
                <w:szCs w:val="24"/>
                <w:lang w:eastAsia="ru-RU"/>
              </w:rPr>
              <w:t>Пояснения будут добавлены после получения ответов</w:t>
            </w:r>
            <w:r w:rsidR="006803BE" w:rsidRPr="006803BE">
              <w:rPr>
                <w:rFonts w:ascii="Times New Roman" w:eastAsia="Times New Roman" w:hAnsi="Times New Roman" w:cs="Times New Roman"/>
                <w:sz w:val="24"/>
                <w:szCs w:val="24"/>
                <w:lang w:eastAsia="ru-RU"/>
              </w:rPr>
              <w:t xml:space="preserve"> от интегрированных структур (письмо от Минпромторга в Корпорации направлено 1</w:t>
            </w:r>
            <w:r w:rsidR="006803BE">
              <w:rPr>
                <w:rFonts w:ascii="Times New Roman" w:eastAsia="Times New Roman" w:hAnsi="Times New Roman" w:cs="Times New Roman"/>
                <w:sz w:val="24"/>
                <w:szCs w:val="24"/>
                <w:lang w:eastAsia="ru-RU"/>
              </w:rPr>
              <w:t>6.08.2012 №18-7489</w:t>
            </w:r>
            <w:r w:rsidR="006803BE" w:rsidRPr="006803BE">
              <w:rPr>
                <w:rFonts w:ascii="Times New Roman" w:eastAsia="Times New Roman" w:hAnsi="Times New Roman" w:cs="Times New Roman"/>
                <w:sz w:val="24"/>
                <w:szCs w:val="24"/>
                <w:lang w:eastAsia="ru-RU"/>
              </w:rPr>
              <w:t>)</w:t>
            </w:r>
            <w:r w:rsidR="006803BE">
              <w:rPr>
                <w:rFonts w:ascii="Times New Roman" w:eastAsia="Times New Roman" w:hAnsi="Times New Roman" w:cs="Times New Roman"/>
                <w:sz w:val="24"/>
                <w:szCs w:val="24"/>
                <w:lang w:eastAsia="ru-RU"/>
              </w:rPr>
              <w:t>.</w:t>
            </w:r>
          </w:p>
        </w:tc>
      </w:tr>
      <w:tr w:rsidR="00843613" w:rsidRPr="003638E4" w:rsidTr="001E09AA">
        <w:trPr>
          <w:trHeight w:val="1003"/>
        </w:trPr>
        <w:tc>
          <w:tcPr>
            <w:tcW w:w="560" w:type="dxa"/>
          </w:tcPr>
          <w:p w:rsidR="00843613" w:rsidRDefault="00843613" w:rsidP="00154633">
            <w:pPr>
              <w:jc w:val="center"/>
              <w:rPr>
                <w:rFonts w:ascii="Times New Roman" w:hAnsi="Times New Roman" w:cs="Times New Roman"/>
                <w:sz w:val="24"/>
                <w:szCs w:val="24"/>
              </w:rPr>
            </w:pPr>
            <w:r>
              <w:rPr>
                <w:rFonts w:ascii="Times New Roman" w:hAnsi="Times New Roman" w:cs="Times New Roman"/>
                <w:sz w:val="24"/>
                <w:szCs w:val="24"/>
              </w:rPr>
              <w:t>10</w:t>
            </w:r>
          </w:p>
        </w:tc>
        <w:tc>
          <w:tcPr>
            <w:tcW w:w="12589" w:type="dxa"/>
          </w:tcPr>
          <w:p w:rsidR="00843613" w:rsidRPr="00B46647" w:rsidRDefault="00843613" w:rsidP="00D61989">
            <w:pPr>
              <w:suppressAutoHyphens/>
              <w:jc w:val="both"/>
              <w:rPr>
                <w:rFonts w:ascii="Times New Roman" w:hAnsi="Times New Roman" w:cs="Times New Roman"/>
                <w:sz w:val="24"/>
                <w:szCs w:val="24"/>
              </w:rPr>
            </w:pPr>
            <w:r w:rsidRPr="00B46647">
              <w:rPr>
                <w:rFonts w:ascii="Times New Roman" w:hAnsi="Times New Roman" w:cs="Times New Roman"/>
                <w:sz w:val="24"/>
                <w:szCs w:val="24"/>
              </w:rPr>
              <w:t>Отсутствует раздел, посвященный конкретным структурным преобразованиям в авиастроении и отдельных его сегментах, в части формирования центров компетенций, реструктуризации и оптимизации имеющихся производственных мощностей и определения предприятий финальной сборки</w:t>
            </w:r>
          </w:p>
        </w:tc>
        <w:tc>
          <w:tcPr>
            <w:tcW w:w="1559" w:type="dxa"/>
          </w:tcPr>
          <w:p w:rsidR="00843613" w:rsidRPr="00B46647" w:rsidRDefault="0015178B" w:rsidP="00856E41">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Возражаем</w:t>
            </w:r>
          </w:p>
        </w:tc>
        <w:tc>
          <w:tcPr>
            <w:tcW w:w="7939" w:type="dxa"/>
          </w:tcPr>
          <w:p w:rsidR="00843613" w:rsidRPr="00B46647" w:rsidRDefault="00F366D9" w:rsidP="00552BDF">
            <w:pPr>
              <w:rPr>
                <w:rFonts w:ascii="Times New Roman" w:eastAsia="Times New Roman" w:hAnsi="Times New Roman" w:cs="Times New Roman"/>
                <w:sz w:val="24"/>
                <w:szCs w:val="24"/>
                <w:lang w:eastAsia="ru-RU"/>
              </w:rPr>
            </w:pPr>
            <w:r w:rsidRPr="00B46647">
              <w:rPr>
                <w:rFonts w:ascii="Times New Roman" w:eastAsia="Times New Roman" w:hAnsi="Times New Roman" w:cs="Times New Roman"/>
                <w:sz w:val="24"/>
                <w:szCs w:val="24"/>
                <w:lang w:eastAsia="ru-RU"/>
              </w:rPr>
              <w:t>Конкретным структурным преобразованиям в авиастроении и отдельных его сегментах прерогатива компаний отрасли</w:t>
            </w:r>
          </w:p>
        </w:tc>
      </w:tr>
      <w:tr w:rsidR="00843613" w:rsidRPr="003638E4" w:rsidTr="001E09AA">
        <w:trPr>
          <w:trHeight w:val="1003"/>
        </w:trPr>
        <w:tc>
          <w:tcPr>
            <w:tcW w:w="560" w:type="dxa"/>
          </w:tcPr>
          <w:p w:rsidR="00843613" w:rsidRDefault="00843613" w:rsidP="00154633">
            <w:pPr>
              <w:jc w:val="center"/>
              <w:rPr>
                <w:rFonts w:ascii="Times New Roman" w:hAnsi="Times New Roman" w:cs="Times New Roman"/>
                <w:sz w:val="24"/>
                <w:szCs w:val="24"/>
              </w:rPr>
            </w:pPr>
            <w:r>
              <w:rPr>
                <w:rFonts w:ascii="Times New Roman" w:hAnsi="Times New Roman" w:cs="Times New Roman"/>
                <w:sz w:val="24"/>
                <w:szCs w:val="24"/>
              </w:rPr>
              <w:t>11</w:t>
            </w:r>
          </w:p>
        </w:tc>
        <w:tc>
          <w:tcPr>
            <w:tcW w:w="12589" w:type="dxa"/>
          </w:tcPr>
          <w:p w:rsidR="00843613" w:rsidRPr="00B46647" w:rsidRDefault="00843613" w:rsidP="00D61989">
            <w:pPr>
              <w:suppressAutoHyphens/>
              <w:jc w:val="both"/>
              <w:rPr>
                <w:rFonts w:ascii="Times New Roman" w:hAnsi="Times New Roman" w:cs="Times New Roman"/>
                <w:sz w:val="24"/>
                <w:szCs w:val="24"/>
              </w:rPr>
            </w:pPr>
            <w:r w:rsidRPr="00B46647">
              <w:rPr>
                <w:rFonts w:ascii="Times New Roman" w:hAnsi="Times New Roman" w:cs="Times New Roman"/>
                <w:sz w:val="24"/>
                <w:szCs w:val="24"/>
              </w:rPr>
              <w:t>Государственная программа является системой мероприятий (взаимоувязанных по задачам, срокам осуществления и ресурсам)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Вместе с тем на основании представленных материалов не представляется возможным оценить синхронизацию реализации финальных (самолеты, вертолеты) и обеспечивающих (двигатели, приборы, агрегаты) продуктов.</w:t>
            </w:r>
          </w:p>
          <w:p w:rsidR="00843613" w:rsidRPr="00B46647" w:rsidRDefault="00843613" w:rsidP="00D61989">
            <w:pPr>
              <w:suppressAutoHyphens/>
              <w:jc w:val="both"/>
              <w:rPr>
                <w:rFonts w:ascii="Times New Roman" w:hAnsi="Times New Roman" w:cs="Times New Roman"/>
                <w:sz w:val="24"/>
                <w:szCs w:val="24"/>
              </w:rPr>
            </w:pPr>
            <w:r w:rsidRPr="00B46647">
              <w:rPr>
                <w:rFonts w:ascii="Times New Roman" w:hAnsi="Times New Roman" w:cs="Times New Roman"/>
                <w:sz w:val="24"/>
                <w:szCs w:val="24"/>
              </w:rPr>
              <w:t>В связи с этим целесообразно подготовить материалы о синхронизации сроков разработки указанной продукции</w:t>
            </w:r>
          </w:p>
        </w:tc>
        <w:tc>
          <w:tcPr>
            <w:tcW w:w="1559" w:type="dxa"/>
          </w:tcPr>
          <w:p w:rsidR="00843613" w:rsidRPr="00B46647" w:rsidRDefault="0015178B" w:rsidP="009F712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Исправлено</w:t>
            </w:r>
          </w:p>
        </w:tc>
        <w:tc>
          <w:tcPr>
            <w:tcW w:w="7939" w:type="dxa"/>
          </w:tcPr>
          <w:p w:rsidR="00843613" w:rsidRPr="008E6D51" w:rsidRDefault="00552BDF" w:rsidP="00143980">
            <w:pPr>
              <w:rPr>
                <w:rFonts w:ascii="Times New Roman" w:eastAsia="Times New Roman" w:hAnsi="Times New Roman" w:cs="Times New Roman"/>
                <w:sz w:val="24"/>
                <w:szCs w:val="24"/>
                <w:lang w:eastAsia="ru-RU"/>
              </w:rPr>
            </w:pPr>
            <w:r w:rsidRPr="00D03BE4">
              <w:rPr>
                <w:rFonts w:ascii="Times New Roman" w:eastAsia="Times New Roman" w:hAnsi="Times New Roman" w:cs="Times New Roman"/>
                <w:sz w:val="24"/>
                <w:szCs w:val="24"/>
                <w:lang w:eastAsia="ru-RU"/>
              </w:rPr>
              <w:t>Заложенный в проекте Госпрограммы принцип диверсификации портфеля клиентов и поставщиков для производителей авиационной промышленн</w:t>
            </w:r>
            <w:r w:rsidRPr="00D03BE4">
              <w:rPr>
                <w:rFonts w:ascii="Times New Roman" w:eastAsia="Times New Roman" w:hAnsi="Times New Roman" w:cs="Times New Roman"/>
                <w:sz w:val="24"/>
                <w:szCs w:val="24"/>
                <w:lang w:eastAsia="ru-RU"/>
              </w:rPr>
              <w:t>о</w:t>
            </w:r>
            <w:r w:rsidRPr="00D03BE4">
              <w:rPr>
                <w:rFonts w:ascii="Times New Roman" w:eastAsia="Times New Roman" w:hAnsi="Times New Roman" w:cs="Times New Roman"/>
                <w:sz w:val="24"/>
                <w:szCs w:val="24"/>
                <w:lang w:eastAsia="ru-RU"/>
              </w:rPr>
              <w:t xml:space="preserve">сти </w:t>
            </w:r>
            <w:r w:rsidR="0030097F" w:rsidRPr="00D03BE4">
              <w:rPr>
                <w:rFonts w:ascii="Times New Roman" w:eastAsia="Times New Roman" w:hAnsi="Times New Roman" w:cs="Times New Roman"/>
                <w:sz w:val="24"/>
                <w:szCs w:val="24"/>
                <w:lang w:eastAsia="ru-RU"/>
              </w:rPr>
              <w:t xml:space="preserve">не </w:t>
            </w:r>
            <w:r w:rsidRPr="00D03BE4">
              <w:rPr>
                <w:rFonts w:ascii="Times New Roman" w:eastAsia="Times New Roman" w:hAnsi="Times New Roman" w:cs="Times New Roman"/>
                <w:sz w:val="24"/>
                <w:szCs w:val="24"/>
                <w:lang w:eastAsia="ru-RU"/>
              </w:rPr>
              <w:t>противоречит синхронизации деятельности компаний отрасли</w:t>
            </w:r>
            <w:r w:rsidR="00D03BE4">
              <w:rPr>
                <w:rFonts w:ascii="Times New Roman" w:eastAsia="Times New Roman" w:hAnsi="Times New Roman" w:cs="Times New Roman"/>
                <w:sz w:val="24"/>
                <w:szCs w:val="24"/>
                <w:lang w:eastAsia="ru-RU"/>
              </w:rPr>
              <w:t xml:space="preserve"> и значительно снижает риски</w:t>
            </w:r>
            <w:r w:rsidR="0030097F" w:rsidRPr="00D03BE4">
              <w:rPr>
                <w:rFonts w:ascii="Times New Roman" w:eastAsia="Times New Roman" w:hAnsi="Times New Roman" w:cs="Times New Roman"/>
                <w:sz w:val="24"/>
                <w:szCs w:val="24"/>
                <w:lang w:eastAsia="ru-RU"/>
              </w:rPr>
              <w:t>. При этом</w:t>
            </w:r>
            <w:r w:rsidR="00D03BE4" w:rsidRPr="00D03BE4">
              <w:rPr>
                <w:rFonts w:ascii="Times New Roman" w:eastAsia="Times New Roman" w:hAnsi="Times New Roman" w:cs="Times New Roman"/>
                <w:sz w:val="24"/>
                <w:szCs w:val="24"/>
                <w:lang w:eastAsia="ru-RU"/>
              </w:rPr>
              <w:t xml:space="preserve"> жесткая привязка и расчёт только на отечественных, чаще всего, мо</w:t>
            </w:r>
            <w:r w:rsidR="00D03BE4">
              <w:rPr>
                <w:rFonts w:ascii="Times New Roman" w:eastAsia="Times New Roman" w:hAnsi="Times New Roman" w:cs="Times New Roman"/>
                <w:sz w:val="24"/>
                <w:szCs w:val="24"/>
                <w:lang w:eastAsia="ru-RU"/>
              </w:rPr>
              <w:t>нопольных поставщиков и</w:t>
            </w:r>
            <w:r w:rsidR="00D03BE4" w:rsidRPr="00D03BE4">
              <w:rPr>
                <w:rFonts w:ascii="Times New Roman" w:eastAsia="Times New Roman" w:hAnsi="Times New Roman" w:cs="Times New Roman"/>
                <w:sz w:val="24"/>
                <w:szCs w:val="24"/>
                <w:lang w:eastAsia="ru-RU"/>
              </w:rPr>
              <w:t xml:space="preserve"> покупателей</w:t>
            </w:r>
            <w:r w:rsidR="0030097F" w:rsidRPr="00D03BE4">
              <w:rPr>
                <w:rFonts w:ascii="Times New Roman" w:eastAsia="Times New Roman" w:hAnsi="Times New Roman" w:cs="Times New Roman"/>
                <w:sz w:val="24"/>
                <w:szCs w:val="24"/>
                <w:lang w:eastAsia="ru-RU"/>
              </w:rPr>
              <w:t xml:space="preserve"> </w:t>
            </w:r>
            <w:r w:rsidR="00D03BE4" w:rsidRPr="008E6D51">
              <w:rPr>
                <w:rFonts w:ascii="Times New Roman" w:eastAsia="Times New Roman" w:hAnsi="Times New Roman" w:cs="Times New Roman"/>
                <w:sz w:val="24"/>
                <w:szCs w:val="24"/>
                <w:lang w:eastAsia="ru-RU"/>
              </w:rPr>
              <w:t>значительно</w:t>
            </w:r>
            <w:r w:rsidR="0030097F" w:rsidRPr="008E6D51">
              <w:rPr>
                <w:rFonts w:ascii="Times New Roman" w:eastAsia="Times New Roman" w:hAnsi="Times New Roman" w:cs="Times New Roman"/>
                <w:sz w:val="24"/>
                <w:szCs w:val="24"/>
                <w:lang w:eastAsia="ru-RU"/>
              </w:rPr>
              <w:t xml:space="preserve"> увеличива</w:t>
            </w:r>
            <w:r w:rsidR="00D03BE4" w:rsidRPr="008E6D51">
              <w:rPr>
                <w:rFonts w:ascii="Times New Roman" w:eastAsia="Times New Roman" w:hAnsi="Times New Roman" w:cs="Times New Roman"/>
                <w:sz w:val="24"/>
                <w:szCs w:val="24"/>
                <w:lang w:eastAsia="ru-RU"/>
              </w:rPr>
              <w:t>ю</w:t>
            </w:r>
            <w:r w:rsidR="0030097F" w:rsidRPr="008E6D51">
              <w:rPr>
                <w:rFonts w:ascii="Times New Roman" w:eastAsia="Times New Roman" w:hAnsi="Times New Roman" w:cs="Times New Roman"/>
                <w:sz w:val="24"/>
                <w:szCs w:val="24"/>
                <w:lang w:eastAsia="ru-RU"/>
              </w:rPr>
              <w:t>т риски все</w:t>
            </w:r>
            <w:r w:rsidR="00D03BE4" w:rsidRPr="008E6D51">
              <w:rPr>
                <w:rFonts w:ascii="Times New Roman" w:eastAsia="Times New Roman" w:hAnsi="Times New Roman" w:cs="Times New Roman"/>
                <w:sz w:val="24"/>
                <w:szCs w:val="24"/>
                <w:lang w:eastAsia="ru-RU"/>
              </w:rPr>
              <w:t>й</w:t>
            </w:r>
            <w:r w:rsidR="0030097F" w:rsidRPr="008E6D51">
              <w:rPr>
                <w:rFonts w:ascii="Times New Roman" w:eastAsia="Times New Roman" w:hAnsi="Times New Roman" w:cs="Times New Roman"/>
                <w:sz w:val="24"/>
                <w:szCs w:val="24"/>
                <w:lang w:eastAsia="ru-RU"/>
              </w:rPr>
              <w:t xml:space="preserve"> отрасли</w:t>
            </w:r>
            <w:r w:rsidR="00D03BE4" w:rsidRPr="008E6D51">
              <w:rPr>
                <w:rFonts w:ascii="Times New Roman" w:eastAsia="Times New Roman" w:hAnsi="Times New Roman" w:cs="Times New Roman"/>
                <w:sz w:val="24"/>
                <w:szCs w:val="24"/>
                <w:lang w:eastAsia="ru-RU"/>
              </w:rPr>
              <w:t>.</w:t>
            </w:r>
          </w:p>
          <w:p w:rsidR="00552BDF" w:rsidRPr="00B46647" w:rsidRDefault="00552BDF" w:rsidP="00B46647">
            <w:pPr>
              <w:rPr>
                <w:rFonts w:ascii="Times New Roman" w:eastAsia="Times New Roman" w:hAnsi="Times New Roman" w:cs="Times New Roman"/>
                <w:sz w:val="24"/>
                <w:szCs w:val="24"/>
                <w:lang w:eastAsia="ru-RU"/>
              </w:rPr>
            </w:pPr>
            <w:r w:rsidRPr="008E6D51">
              <w:rPr>
                <w:rFonts w:ascii="Times New Roman" w:eastAsia="Times New Roman" w:hAnsi="Times New Roman" w:cs="Times New Roman"/>
                <w:sz w:val="24"/>
                <w:szCs w:val="24"/>
                <w:lang w:eastAsia="ru-RU"/>
              </w:rPr>
              <w:t xml:space="preserve">Вместе с тем в </w:t>
            </w:r>
            <w:r w:rsidR="00B46647" w:rsidRPr="008E6D51">
              <w:rPr>
                <w:rFonts w:ascii="Times New Roman" w:eastAsia="Times New Roman" w:hAnsi="Times New Roman" w:cs="Times New Roman"/>
                <w:sz w:val="24"/>
                <w:szCs w:val="24"/>
                <w:lang w:eastAsia="ru-RU"/>
              </w:rPr>
              <w:t>соответствующие подпрограммы</w:t>
            </w:r>
            <w:r w:rsidRPr="008E6D51">
              <w:rPr>
                <w:rFonts w:ascii="Times New Roman" w:eastAsia="Times New Roman" w:hAnsi="Times New Roman" w:cs="Times New Roman"/>
                <w:sz w:val="24"/>
                <w:szCs w:val="24"/>
                <w:lang w:eastAsia="ru-RU"/>
              </w:rPr>
              <w:t xml:space="preserve"> была добавлена инфо</w:t>
            </w:r>
            <w:r w:rsidRPr="008E6D51">
              <w:rPr>
                <w:rFonts w:ascii="Times New Roman" w:eastAsia="Times New Roman" w:hAnsi="Times New Roman" w:cs="Times New Roman"/>
                <w:sz w:val="24"/>
                <w:szCs w:val="24"/>
                <w:lang w:eastAsia="ru-RU"/>
              </w:rPr>
              <w:t>р</w:t>
            </w:r>
            <w:r w:rsidRPr="008E6D51">
              <w:rPr>
                <w:rFonts w:ascii="Times New Roman" w:eastAsia="Times New Roman" w:hAnsi="Times New Roman" w:cs="Times New Roman"/>
                <w:sz w:val="24"/>
                <w:szCs w:val="24"/>
                <w:lang w:eastAsia="ru-RU"/>
              </w:rPr>
              <w:t>мация по существующим и перспективным проектам, в которых выстро</w:t>
            </w:r>
            <w:r w:rsidRPr="008E6D51">
              <w:rPr>
                <w:rFonts w:ascii="Times New Roman" w:eastAsia="Times New Roman" w:hAnsi="Times New Roman" w:cs="Times New Roman"/>
                <w:sz w:val="24"/>
                <w:szCs w:val="24"/>
                <w:lang w:eastAsia="ru-RU"/>
              </w:rPr>
              <w:t>е</w:t>
            </w:r>
            <w:r w:rsidRPr="008E6D51">
              <w:rPr>
                <w:rFonts w:ascii="Times New Roman" w:eastAsia="Times New Roman" w:hAnsi="Times New Roman" w:cs="Times New Roman"/>
                <w:sz w:val="24"/>
                <w:szCs w:val="24"/>
                <w:lang w:eastAsia="ru-RU"/>
              </w:rPr>
              <w:t>но взаимодействие финальных производителей и производителей комп</w:t>
            </w:r>
            <w:r w:rsidRPr="008E6D51">
              <w:rPr>
                <w:rFonts w:ascii="Times New Roman" w:eastAsia="Times New Roman" w:hAnsi="Times New Roman" w:cs="Times New Roman"/>
                <w:sz w:val="24"/>
                <w:szCs w:val="24"/>
                <w:lang w:eastAsia="ru-RU"/>
              </w:rPr>
              <w:t>о</w:t>
            </w:r>
            <w:r w:rsidRPr="008E6D51">
              <w:rPr>
                <w:rFonts w:ascii="Times New Roman" w:eastAsia="Times New Roman" w:hAnsi="Times New Roman" w:cs="Times New Roman"/>
                <w:sz w:val="24"/>
                <w:szCs w:val="24"/>
                <w:lang w:eastAsia="ru-RU"/>
              </w:rPr>
              <w:t>нентов</w:t>
            </w:r>
          </w:p>
        </w:tc>
      </w:tr>
      <w:tr w:rsidR="00843613" w:rsidRPr="003638E4" w:rsidTr="001E09AA">
        <w:trPr>
          <w:trHeight w:val="1003"/>
        </w:trPr>
        <w:tc>
          <w:tcPr>
            <w:tcW w:w="560" w:type="dxa"/>
          </w:tcPr>
          <w:p w:rsidR="00843613" w:rsidRDefault="00843613" w:rsidP="00154633">
            <w:pPr>
              <w:jc w:val="center"/>
              <w:rPr>
                <w:rFonts w:ascii="Times New Roman" w:hAnsi="Times New Roman" w:cs="Times New Roman"/>
                <w:sz w:val="24"/>
                <w:szCs w:val="24"/>
              </w:rPr>
            </w:pPr>
            <w:r>
              <w:rPr>
                <w:rFonts w:ascii="Times New Roman" w:hAnsi="Times New Roman" w:cs="Times New Roman"/>
                <w:sz w:val="24"/>
                <w:szCs w:val="24"/>
              </w:rPr>
              <w:t>12</w:t>
            </w:r>
          </w:p>
        </w:tc>
        <w:tc>
          <w:tcPr>
            <w:tcW w:w="12589" w:type="dxa"/>
          </w:tcPr>
          <w:p w:rsidR="00843613" w:rsidRPr="00B46647" w:rsidRDefault="00843613" w:rsidP="00D61989">
            <w:pPr>
              <w:suppressAutoHyphens/>
              <w:jc w:val="both"/>
              <w:rPr>
                <w:rFonts w:ascii="Times New Roman" w:hAnsi="Times New Roman" w:cs="Times New Roman"/>
                <w:sz w:val="24"/>
                <w:szCs w:val="24"/>
              </w:rPr>
            </w:pPr>
            <w:r w:rsidRPr="00B46647">
              <w:rPr>
                <w:rFonts w:ascii="Times New Roman" w:hAnsi="Times New Roman" w:cs="Times New Roman"/>
                <w:sz w:val="24"/>
                <w:szCs w:val="24"/>
              </w:rPr>
              <w:t>Разделом «Наука и технологии» предусмотрено кардинальное изменение финансирования авиационной науки, обеспечиваемое в том числе разработкой Национального плана развития науки и технологий в авиастроении и Комплексных планов реализации и финансирования НИР и развития экспериментальной и полигонной базы.</w:t>
            </w:r>
          </w:p>
          <w:p w:rsidR="00843613" w:rsidRPr="00B46647" w:rsidRDefault="00843613" w:rsidP="00D61989">
            <w:pPr>
              <w:suppressAutoHyphens/>
              <w:jc w:val="both"/>
              <w:rPr>
                <w:rFonts w:ascii="Times New Roman" w:hAnsi="Times New Roman" w:cs="Times New Roman"/>
                <w:sz w:val="24"/>
                <w:szCs w:val="24"/>
              </w:rPr>
            </w:pPr>
            <w:r w:rsidRPr="00B46647">
              <w:rPr>
                <w:rFonts w:ascii="Times New Roman" w:hAnsi="Times New Roman" w:cs="Times New Roman"/>
                <w:sz w:val="24"/>
                <w:szCs w:val="24"/>
              </w:rPr>
              <w:t>Необходимо разъяснить предлагаемый механизм распределения бюджетных ассигнований между исполнителями соответствующих работ, а также порядок взаимодействия между создаваемым НИЦ, конструкторскими бюро, заводами-изготовителями.</w:t>
            </w:r>
          </w:p>
        </w:tc>
        <w:tc>
          <w:tcPr>
            <w:tcW w:w="1559" w:type="dxa"/>
          </w:tcPr>
          <w:p w:rsidR="00843613" w:rsidRPr="00B46647" w:rsidRDefault="0015178B" w:rsidP="00856E41">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Исправлено</w:t>
            </w:r>
          </w:p>
        </w:tc>
        <w:tc>
          <w:tcPr>
            <w:tcW w:w="7939" w:type="dxa"/>
          </w:tcPr>
          <w:p w:rsidR="00843613" w:rsidRPr="00B46647" w:rsidRDefault="00CF1BF1" w:rsidP="0015178B">
            <w:pPr>
              <w:rPr>
                <w:rFonts w:ascii="Times New Roman" w:eastAsia="Times New Roman" w:hAnsi="Times New Roman" w:cs="Times New Roman"/>
                <w:sz w:val="24"/>
                <w:szCs w:val="24"/>
                <w:highlight w:val="yellow"/>
                <w:lang w:eastAsia="ru-RU"/>
              </w:rPr>
            </w:pPr>
            <w:r w:rsidRPr="00DC7218">
              <w:rPr>
                <w:rFonts w:ascii="Times New Roman" w:eastAsia="Times New Roman" w:hAnsi="Times New Roman" w:cs="Times New Roman"/>
                <w:sz w:val="24"/>
                <w:szCs w:val="24"/>
                <w:lang w:eastAsia="ru-RU"/>
              </w:rPr>
              <w:t>Расширено описание раздела «Наука и технологии». Бюджетные ассигн</w:t>
            </w:r>
            <w:r w:rsidRPr="00DC7218">
              <w:rPr>
                <w:rFonts w:ascii="Times New Roman" w:eastAsia="Times New Roman" w:hAnsi="Times New Roman" w:cs="Times New Roman"/>
                <w:sz w:val="24"/>
                <w:szCs w:val="24"/>
                <w:lang w:eastAsia="ru-RU"/>
              </w:rPr>
              <w:t>о</w:t>
            </w:r>
            <w:r w:rsidRPr="00DC7218">
              <w:rPr>
                <w:rFonts w:ascii="Times New Roman" w:eastAsia="Times New Roman" w:hAnsi="Times New Roman" w:cs="Times New Roman"/>
                <w:sz w:val="24"/>
                <w:szCs w:val="24"/>
                <w:lang w:eastAsia="ru-RU"/>
              </w:rPr>
              <w:t>вания будут распределяться НИЦ им. Н.Е. Жуковского частично как су</w:t>
            </w:r>
            <w:r w:rsidRPr="00DC7218">
              <w:rPr>
                <w:rFonts w:ascii="Times New Roman" w:eastAsia="Times New Roman" w:hAnsi="Times New Roman" w:cs="Times New Roman"/>
                <w:sz w:val="24"/>
                <w:szCs w:val="24"/>
                <w:lang w:eastAsia="ru-RU"/>
              </w:rPr>
              <w:t>б</w:t>
            </w:r>
            <w:r w:rsidRPr="00DC7218">
              <w:rPr>
                <w:rFonts w:ascii="Times New Roman" w:eastAsia="Times New Roman" w:hAnsi="Times New Roman" w:cs="Times New Roman"/>
                <w:sz w:val="24"/>
                <w:szCs w:val="24"/>
                <w:lang w:eastAsia="ru-RU"/>
              </w:rPr>
              <w:t xml:space="preserve">сидии бюджетным учреждениям, в которые будут преобразованы </w:t>
            </w:r>
            <w:r w:rsidR="0015178B" w:rsidRPr="00DC7218">
              <w:rPr>
                <w:rFonts w:ascii="Times New Roman" w:eastAsia="Times New Roman" w:hAnsi="Times New Roman" w:cs="Times New Roman"/>
                <w:sz w:val="24"/>
                <w:szCs w:val="24"/>
                <w:lang w:eastAsia="ru-RU"/>
              </w:rPr>
              <w:t>ФГУП «Центральный аэрогидродинамический институт», ФГУП «Центральный институт авиационного моторостроения», ФГУП «Государственный  научно-исследовательский институт авиационных систем», ФГУП «С</w:t>
            </w:r>
            <w:r w:rsidR="0015178B" w:rsidRPr="00DC7218">
              <w:rPr>
                <w:rFonts w:ascii="Times New Roman" w:eastAsia="Times New Roman" w:hAnsi="Times New Roman" w:cs="Times New Roman"/>
                <w:sz w:val="24"/>
                <w:szCs w:val="24"/>
                <w:lang w:eastAsia="ru-RU"/>
              </w:rPr>
              <w:t>и</w:t>
            </w:r>
            <w:r w:rsidR="0015178B" w:rsidRPr="00DC7218">
              <w:rPr>
                <w:rFonts w:ascii="Times New Roman" w:eastAsia="Times New Roman" w:hAnsi="Times New Roman" w:cs="Times New Roman"/>
                <w:sz w:val="24"/>
                <w:szCs w:val="24"/>
                <w:lang w:eastAsia="ru-RU"/>
              </w:rPr>
              <w:t>бирский научно-исследовательский институт авиации», ФКП «Госуда</w:t>
            </w:r>
            <w:r w:rsidR="0015178B" w:rsidRPr="00DC7218">
              <w:rPr>
                <w:rFonts w:ascii="Times New Roman" w:eastAsia="Times New Roman" w:hAnsi="Times New Roman" w:cs="Times New Roman"/>
                <w:sz w:val="24"/>
                <w:szCs w:val="24"/>
                <w:lang w:eastAsia="ru-RU"/>
              </w:rPr>
              <w:t>р</w:t>
            </w:r>
            <w:r w:rsidR="0015178B" w:rsidRPr="00DC7218">
              <w:rPr>
                <w:rFonts w:ascii="Times New Roman" w:eastAsia="Times New Roman" w:hAnsi="Times New Roman" w:cs="Times New Roman"/>
                <w:sz w:val="24"/>
                <w:szCs w:val="24"/>
                <w:lang w:eastAsia="ru-RU"/>
              </w:rPr>
              <w:t>ственный казенный научно-испытательный полигон авиационных с</w:t>
            </w:r>
            <w:r w:rsidR="0015178B" w:rsidRPr="00DC7218">
              <w:rPr>
                <w:rFonts w:ascii="Times New Roman" w:eastAsia="Times New Roman" w:hAnsi="Times New Roman" w:cs="Times New Roman"/>
                <w:sz w:val="24"/>
                <w:szCs w:val="24"/>
                <w:lang w:eastAsia="ru-RU"/>
              </w:rPr>
              <w:t>и</w:t>
            </w:r>
            <w:r w:rsidR="0015178B" w:rsidRPr="00DC7218">
              <w:rPr>
                <w:rFonts w:ascii="Times New Roman" w:eastAsia="Times New Roman" w:hAnsi="Times New Roman" w:cs="Times New Roman"/>
                <w:sz w:val="24"/>
                <w:szCs w:val="24"/>
                <w:lang w:eastAsia="ru-RU"/>
              </w:rPr>
              <w:t xml:space="preserve">стем», </w:t>
            </w:r>
            <w:r w:rsidRPr="00DC7218">
              <w:rPr>
                <w:rFonts w:ascii="Times New Roman" w:eastAsia="Times New Roman" w:hAnsi="Times New Roman" w:cs="Times New Roman"/>
                <w:sz w:val="24"/>
                <w:szCs w:val="24"/>
                <w:lang w:eastAsia="ru-RU"/>
              </w:rPr>
              <w:t>а частично на конкурсной основе между конструкторскими бюро, заводами-изготовителями. Детально механизм распределения будет уто</w:t>
            </w:r>
            <w:r w:rsidRPr="00DC7218">
              <w:rPr>
                <w:rFonts w:ascii="Times New Roman" w:eastAsia="Times New Roman" w:hAnsi="Times New Roman" w:cs="Times New Roman"/>
                <w:sz w:val="24"/>
                <w:szCs w:val="24"/>
                <w:lang w:eastAsia="ru-RU"/>
              </w:rPr>
              <w:t>ч</w:t>
            </w:r>
            <w:r w:rsidRPr="00DC7218">
              <w:rPr>
                <w:rFonts w:ascii="Times New Roman" w:eastAsia="Times New Roman" w:hAnsi="Times New Roman" w:cs="Times New Roman"/>
                <w:sz w:val="24"/>
                <w:szCs w:val="24"/>
                <w:lang w:eastAsia="ru-RU"/>
              </w:rPr>
              <w:t>нен в 2013 году после принятия закона о создании НИЦ им. Н.Е. Жуко</w:t>
            </w:r>
            <w:r w:rsidRPr="00DC7218">
              <w:rPr>
                <w:rFonts w:ascii="Times New Roman" w:eastAsia="Times New Roman" w:hAnsi="Times New Roman" w:cs="Times New Roman"/>
                <w:sz w:val="24"/>
                <w:szCs w:val="24"/>
                <w:lang w:eastAsia="ru-RU"/>
              </w:rPr>
              <w:t>в</w:t>
            </w:r>
            <w:r w:rsidRPr="00DC7218">
              <w:rPr>
                <w:rFonts w:ascii="Times New Roman" w:eastAsia="Times New Roman" w:hAnsi="Times New Roman" w:cs="Times New Roman"/>
                <w:sz w:val="24"/>
                <w:szCs w:val="24"/>
                <w:lang w:eastAsia="ru-RU"/>
              </w:rPr>
              <w:t>ского</w:t>
            </w:r>
          </w:p>
        </w:tc>
      </w:tr>
      <w:tr w:rsidR="00843613" w:rsidRPr="003638E4" w:rsidTr="001E09AA">
        <w:trPr>
          <w:trHeight w:val="1003"/>
        </w:trPr>
        <w:tc>
          <w:tcPr>
            <w:tcW w:w="560" w:type="dxa"/>
          </w:tcPr>
          <w:p w:rsidR="00843613" w:rsidRDefault="00843613" w:rsidP="00154633">
            <w:pPr>
              <w:jc w:val="center"/>
              <w:rPr>
                <w:rFonts w:ascii="Times New Roman" w:hAnsi="Times New Roman" w:cs="Times New Roman"/>
                <w:sz w:val="24"/>
                <w:szCs w:val="24"/>
              </w:rPr>
            </w:pPr>
            <w:r>
              <w:rPr>
                <w:rFonts w:ascii="Times New Roman" w:hAnsi="Times New Roman" w:cs="Times New Roman"/>
                <w:sz w:val="24"/>
                <w:szCs w:val="24"/>
              </w:rPr>
              <w:t>13</w:t>
            </w:r>
          </w:p>
        </w:tc>
        <w:tc>
          <w:tcPr>
            <w:tcW w:w="12589" w:type="dxa"/>
          </w:tcPr>
          <w:p w:rsidR="00843613" w:rsidRPr="00D61989" w:rsidRDefault="00843613" w:rsidP="00D61989">
            <w:pPr>
              <w:suppressAutoHyphens/>
              <w:jc w:val="both"/>
              <w:rPr>
                <w:rFonts w:ascii="Times New Roman" w:hAnsi="Times New Roman" w:cs="Times New Roman"/>
                <w:sz w:val="24"/>
                <w:szCs w:val="24"/>
              </w:rPr>
            </w:pPr>
            <w:r w:rsidRPr="00D61989">
              <w:rPr>
                <w:rFonts w:ascii="Times New Roman" w:hAnsi="Times New Roman" w:cs="Times New Roman"/>
                <w:sz w:val="24"/>
                <w:szCs w:val="24"/>
              </w:rPr>
              <w:t>В госпрограмме отсутствуют анализ возможных рисков и ограничений, связанных со вступлением России в ВТО, предложения по мерам перспективного государственного регулирования, в том числе в таможенной и налоговой сферах.</w:t>
            </w:r>
          </w:p>
          <w:p w:rsidR="00843613" w:rsidRPr="00D61989" w:rsidRDefault="00843613" w:rsidP="00D61989">
            <w:pPr>
              <w:suppressAutoHyphens/>
              <w:jc w:val="both"/>
              <w:rPr>
                <w:rFonts w:ascii="Times New Roman" w:hAnsi="Times New Roman" w:cs="Times New Roman"/>
                <w:sz w:val="24"/>
                <w:szCs w:val="24"/>
              </w:rPr>
            </w:pPr>
          </w:p>
        </w:tc>
        <w:tc>
          <w:tcPr>
            <w:tcW w:w="1559" w:type="dxa"/>
          </w:tcPr>
          <w:p w:rsidR="00843613" w:rsidRPr="001031E0" w:rsidRDefault="0015178B" w:rsidP="00856E41">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Исправлено</w:t>
            </w:r>
          </w:p>
        </w:tc>
        <w:tc>
          <w:tcPr>
            <w:tcW w:w="7939" w:type="dxa"/>
          </w:tcPr>
          <w:p w:rsidR="00843613" w:rsidRPr="001031E0" w:rsidRDefault="00843613" w:rsidP="001031E0">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sidRPr="001031E0">
              <w:rPr>
                <w:rFonts w:ascii="Times New Roman" w:eastAsia="Times New Roman" w:hAnsi="Times New Roman" w:cs="Times New Roman"/>
                <w:sz w:val="24"/>
                <w:szCs w:val="24"/>
                <w:lang w:eastAsia="ru-RU"/>
              </w:rPr>
              <w:t xml:space="preserve"> разделе</w:t>
            </w:r>
            <w:r>
              <w:rPr>
                <w:rFonts w:ascii="Times New Roman" w:eastAsia="Times New Roman" w:hAnsi="Times New Roman" w:cs="Times New Roman"/>
                <w:sz w:val="24"/>
                <w:szCs w:val="24"/>
                <w:lang w:eastAsia="ru-RU"/>
              </w:rPr>
              <w:t xml:space="preserve"> 5 «</w:t>
            </w:r>
            <w:bookmarkStart w:id="0" w:name="_Toc329154578"/>
            <w:r>
              <w:rPr>
                <w:rFonts w:ascii="Times New Roman" w:eastAsia="Times New Roman" w:hAnsi="Times New Roman" w:cs="Times New Roman"/>
                <w:sz w:val="24"/>
                <w:szCs w:val="24"/>
                <w:lang w:eastAsia="ru-RU"/>
              </w:rPr>
              <w:t>О</w:t>
            </w:r>
            <w:r w:rsidRPr="001031E0">
              <w:rPr>
                <w:rFonts w:ascii="Times New Roman" w:eastAsia="Times New Roman" w:hAnsi="Times New Roman" w:cs="Times New Roman"/>
                <w:sz w:val="24"/>
                <w:szCs w:val="24"/>
                <w:lang w:eastAsia="ru-RU"/>
              </w:rPr>
              <w:t xml:space="preserve">бобщенная характеристика </w:t>
            </w:r>
            <w:r w:rsidRPr="001031E0">
              <w:rPr>
                <w:rFonts w:ascii="Times New Roman" w:eastAsia="Times New Roman" w:hAnsi="Times New Roman" w:cs="Times New Roman"/>
                <w:sz w:val="24"/>
                <w:szCs w:val="24"/>
                <w:lang w:eastAsia="ru-RU"/>
              </w:rPr>
              <w:br/>
              <w:t>мер государственного регулирования</w:t>
            </w:r>
            <w:bookmarkEnd w:id="0"/>
            <w:r>
              <w:rPr>
                <w:rFonts w:ascii="Times New Roman" w:eastAsia="Times New Roman" w:hAnsi="Times New Roman" w:cs="Times New Roman"/>
                <w:sz w:val="24"/>
                <w:szCs w:val="24"/>
                <w:lang w:eastAsia="ru-RU"/>
              </w:rPr>
              <w:t xml:space="preserve">» добавлен раздел - </w:t>
            </w:r>
          </w:p>
          <w:p w:rsidR="00843613" w:rsidRPr="001031E0" w:rsidRDefault="00843613" w:rsidP="001031E0">
            <w:pPr>
              <w:suppressAutoHyphens/>
              <w:rPr>
                <w:rFonts w:ascii="Times New Roman" w:eastAsia="Times New Roman" w:hAnsi="Times New Roman" w:cs="Times New Roman"/>
                <w:sz w:val="24"/>
                <w:szCs w:val="24"/>
                <w:lang w:eastAsia="ru-RU"/>
              </w:rPr>
            </w:pPr>
            <w:r w:rsidRPr="001031E0">
              <w:rPr>
                <w:rFonts w:ascii="Times New Roman" w:eastAsia="Times New Roman" w:hAnsi="Times New Roman" w:cs="Times New Roman"/>
                <w:sz w:val="24"/>
                <w:szCs w:val="24"/>
                <w:lang w:eastAsia="ru-RU"/>
              </w:rPr>
              <w:t>меры государственного регулирования авиационной отрасли в условиях вступления российской федерации во всемирную торговую организацию</w:t>
            </w:r>
          </w:p>
          <w:p w:rsidR="00843613" w:rsidRPr="003638E4" w:rsidRDefault="00843613" w:rsidP="00143980">
            <w:pPr>
              <w:rPr>
                <w:rFonts w:ascii="Times New Roman" w:eastAsia="Times New Roman" w:hAnsi="Times New Roman" w:cs="Times New Roman"/>
                <w:sz w:val="24"/>
                <w:szCs w:val="24"/>
                <w:lang w:eastAsia="ru-RU"/>
              </w:rPr>
            </w:pPr>
          </w:p>
        </w:tc>
      </w:tr>
      <w:tr w:rsidR="00843613" w:rsidRPr="003638E4" w:rsidTr="00B46647">
        <w:trPr>
          <w:trHeight w:val="1003"/>
        </w:trPr>
        <w:tc>
          <w:tcPr>
            <w:tcW w:w="560" w:type="dxa"/>
          </w:tcPr>
          <w:p w:rsidR="00843613" w:rsidRDefault="00843613" w:rsidP="00154633">
            <w:pPr>
              <w:jc w:val="center"/>
              <w:rPr>
                <w:rFonts w:ascii="Times New Roman" w:hAnsi="Times New Roman" w:cs="Times New Roman"/>
                <w:sz w:val="24"/>
                <w:szCs w:val="24"/>
              </w:rPr>
            </w:pPr>
            <w:r>
              <w:rPr>
                <w:rFonts w:ascii="Times New Roman" w:hAnsi="Times New Roman" w:cs="Times New Roman"/>
                <w:sz w:val="24"/>
                <w:szCs w:val="24"/>
              </w:rPr>
              <w:t>14</w:t>
            </w:r>
          </w:p>
        </w:tc>
        <w:tc>
          <w:tcPr>
            <w:tcW w:w="12589" w:type="dxa"/>
            <w:shd w:val="clear" w:color="auto" w:fill="auto"/>
          </w:tcPr>
          <w:p w:rsidR="00843613" w:rsidRPr="00B46647" w:rsidRDefault="00843613" w:rsidP="00D61989">
            <w:pPr>
              <w:suppressAutoHyphens/>
              <w:jc w:val="both"/>
              <w:rPr>
                <w:rFonts w:ascii="Times New Roman" w:hAnsi="Times New Roman" w:cs="Times New Roman"/>
                <w:sz w:val="24"/>
                <w:szCs w:val="24"/>
              </w:rPr>
            </w:pPr>
            <w:r w:rsidRPr="00B46647">
              <w:rPr>
                <w:rFonts w:ascii="Times New Roman" w:hAnsi="Times New Roman" w:cs="Times New Roman"/>
                <w:sz w:val="24"/>
                <w:szCs w:val="24"/>
              </w:rPr>
              <w:t>Необходимо представить развернутые пояснения и обоснования о необходимости выделения средств федерального бюджета на реализацию всех мероприятий госпрограммы (и подпрограмм) в запрашиваемых объемах.</w:t>
            </w:r>
          </w:p>
          <w:p w:rsidR="00843613" w:rsidRPr="00B46647" w:rsidRDefault="00843613" w:rsidP="00843613">
            <w:pPr>
              <w:suppressAutoHyphens/>
              <w:jc w:val="both"/>
              <w:rPr>
                <w:rFonts w:ascii="Times New Roman" w:hAnsi="Times New Roman" w:cs="Times New Roman"/>
                <w:sz w:val="24"/>
                <w:szCs w:val="24"/>
              </w:rPr>
            </w:pPr>
            <w:r w:rsidRPr="00B46647">
              <w:rPr>
                <w:rFonts w:ascii="Times New Roman" w:hAnsi="Times New Roman" w:cs="Times New Roman"/>
                <w:sz w:val="24"/>
                <w:szCs w:val="24"/>
              </w:rPr>
              <w:t>При этом, по мнению Минэкономразвития России, объемы бюджетных ассигнований, запрашиваемых на реализацию госпрограммы в 2013-2015 году, не должны превышат</w:t>
            </w:r>
            <w:r w:rsidR="0015178B">
              <w:rPr>
                <w:rFonts w:ascii="Times New Roman" w:hAnsi="Times New Roman" w:cs="Times New Roman"/>
                <w:sz w:val="24"/>
                <w:szCs w:val="24"/>
              </w:rPr>
              <w:t>ь объемы, предусмотренные пред</w:t>
            </w:r>
            <w:r w:rsidRPr="00B46647">
              <w:rPr>
                <w:rFonts w:ascii="Times New Roman" w:hAnsi="Times New Roman" w:cs="Times New Roman"/>
                <w:sz w:val="24"/>
                <w:szCs w:val="24"/>
              </w:rPr>
              <w:t>ложениями Минпромторга России, представленными при подготовке федерального бюджета на 2013 год и плановый период 2014 и 2015 годов.</w:t>
            </w:r>
          </w:p>
          <w:p w:rsidR="00843613" w:rsidRPr="00B46647" w:rsidRDefault="00843613" w:rsidP="00843613">
            <w:pPr>
              <w:suppressAutoHyphens/>
              <w:jc w:val="both"/>
            </w:pPr>
            <w:r w:rsidRPr="00B46647">
              <w:rPr>
                <w:rFonts w:ascii="Times New Roman" w:hAnsi="Times New Roman" w:cs="Times New Roman"/>
                <w:sz w:val="24"/>
                <w:szCs w:val="24"/>
              </w:rPr>
              <w:t>При этом с целью определения соотношения финансирования мероприятий программы из бюджетных и внебюджетных источников необходимо представить укрупненные консолидированные финансовые модели соответствующих компаний.</w:t>
            </w:r>
          </w:p>
        </w:tc>
        <w:tc>
          <w:tcPr>
            <w:tcW w:w="1559" w:type="dxa"/>
            <w:shd w:val="clear" w:color="auto" w:fill="auto"/>
          </w:tcPr>
          <w:p w:rsidR="00843613" w:rsidRPr="00B46647" w:rsidRDefault="0015178B" w:rsidP="00B46647">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Исправлено</w:t>
            </w:r>
          </w:p>
        </w:tc>
        <w:tc>
          <w:tcPr>
            <w:tcW w:w="7939" w:type="dxa"/>
            <w:shd w:val="clear" w:color="auto" w:fill="auto"/>
          </w:tcPr>
          <w:p w:rsidR="00843613" w:rsidRPr="00B46647" w:rsidRDefault="00CF1BF1" w:rsidP="00B46647">
            <w:pPr>
              <w:rPr>
                <w:rFonts w:ascii="Times New Roman" w:eastAsia="Times New Roman" w:hAnsi="Times New Roman" w:cs="Times New Roman"/>
                <w:sz w:val="24"/>
                <w:szCs w:val="24"/>
                <w:lang w:eastAsia="ru-RU"/>
              </w:rPr>
            </w:pPr>
            <w:r w:rsidRPr="00AE1205">
              <w:rPr>
                <w:rFonts w:ascii="Times New Roman" w:eastAsia="Times New Roman" w:hAnsi="Times New Roman" w:cs="Times New Roman"/>
                <w:sz w:val="24"/>
                <w:szCs w:val="24"/>
                <w:lang w:eastAsia="ru-RU"/>
              </w:rPr>
              <w:t>Объемы бюджетных ассигнований в 2013-2015 году скорректированы. Также было расширено обоснование их выделение в соответствующем разделе.</w:t>
            </w:r>
          </w:p>
        </w:tc>
      </w:tr>
      <w:tr w:rsidR="00843613" w:rsidRPr="003638E4" w:rsidTr="001E09AA">
        <w:trPr>
          <w:trHeight w:val="1003"/>
        </w:trPr>
        <w:tc>
          <w:tcPr>
            <w:tcW w:w="560" w:type="dxa"/>
          </w:tcPr>
          <w:p w:rsidR="00843613" w:rsidRDefault="00843613" w:rsidP="00154633">
            <w:pPr>
              <w:jc w:val="center"/>
              <w:rPr>
                <w:rFonts w:ascii="Times New Roman" w:hAnsi="Times New Roman" w:cs="Times New Roman"/>
                <w:sz w:val="24"/>
                <w:szCs w:val="24"/>
              </w:rPr>
            </w:pPr>
            <w:r>
              <w:rPr>
                <w:rFonts w:ascii="Times New Roman" w:hAnsi="Times New Roman" w:cs="Times New Roman"/>
                <w:sz w:val="24"/>
                <w:szCs w:val="24"/>
              </w:rPr>
              <w:t>15</w:t>
            </w:r>
          </w:p>
        </w:tc>
        <w:tc>
          <w:tcPr>
            <w:tcW w:w="12589" w:type="dxa"/>
          </w:tcPr>
          <w:p w:rsidR="00843613" w:rsidRPr="00856E41" w:rsidRDefault="00843613" w:rsidP="00856E41">
            <w:pPr>
              <w:suppressAutoHyphens/>
              <w:jc w:val="both"/>
              <w:rPr>
                <w:rFonts w:ascii="Times New Roman" w:hAnsi="Times New Roman" w:cs="Times New Roman"/>
                <w:sz w:val="24"/>
                <w:szCs w:val="24"/>
              </w:rPr>
            </w:pPr>
            <w:r w:rsidRPr="00856E41">
              <w:rPr>
                <w:rFonts w:ascii="Times New Roman" w:hAnsi="Times New Roman" w:cs="Times New Roman"/>
                <w:sz w:val="24"/>
                <w:szCs w:val="24"/>
              </w:rPr>
              <w:t>Содержание ряда разделов госпрограммы в том числе «Характеристика итогов реализации политики государства в сфере развития авиастроительной отрасли в Российской Федерации», «Прогноз результатов развития авиастроительной отрасли на период до 2025 года» необходимо уточнить, поскольку данные разделы не отражают соответствующей информации.</w:t>
            </w:r>
          </w:p>
        </w:tc>
        <w:tc>
          <w:tcPr>
            <w:tcW w:w="1559" w:type="dxa"/>
          </w:tcPr>
          <w:p w:rsidR="00843613" w:rsidRPr="003638E4" w:rsidRDefault="0015178B" w:rsidP="00BC064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Исправлено</w:t>
            </w:r>
          </w:p>
        </w:tc>
        <w:tc>
          <w:tcPr>
            <w:tcW w:w="7939" w:type="dxa"/>
          </w:tcPr>
          <w:p w:rsidR="00843613" w:rsidRPr="003638E4" w:rsidRDefault="00843613" w:rsidP="00A821CD">
            <w:pPr>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Разделы </w:t>
            </w:r>
            <w:r w:rsidRPr="00856E41">
              <w:rPr>
                <w:rFonts w:ascii="Times New Roman" w:hAnsi="Times New Roman" w:cs="Times New Roman"/>
                <w:sz w:val="24"/>
                <w:szCs w:val="24"/>
              </w:rPr>
              <w:t xml:space="preserve"> «Характеристика итогов реализации политики государства в сфере развития авиастроительной отрасли в Российской Федерации», «Прогноз результатов развития авиастроительной отрасли на период до 2025 года» </w:t>
            </w:r>
            <w:r w:rsidR="00A821CD">
              <w:rPr>
                <w:rFonts w:ascii="Times New Roman" w:hAnsi="Times New Roman" w:cs="Times New Roman"/>
                <w:sz w:val="24"/>
                <w:szCs w:val="24"/>
              </w:rPr>
              <w:t>скорректированы</w:t>
            </w:r>
          </w:p>
        </w:tc>
      </w:tr>
      <w:tr w:rsidR="00843613" w:rsidRPr="003638E4" w:rsidTr="001E09AA">
        <w:trPr>
          <w:trHeight w:val="1003"/>
        </w:trPr>
        <w:tc>
          <w:tcPr>
            <w:tcW w:w="560" w:type="dxa"/>
          </w:tcPr>
          <w:p w:rsidR="00843613" w:rsidRDefault="00843613" w:rsidP="00154633">
            <w:pPr>
              <w:jc w:val="center"/>
              <w:rPr>
                <w:rFonts w:ascii="Times New Roman" w:hAnsi="Times New Roman" w:cs="Times New Roman"/>
                <w:sz w:val="24"/>
                <w:szCs w:val="24"/>
              </w:rPr>
            </w:pPr>
            <w:r>
              <w:rPr>
                <w:rFonts w:ascii="Times New Roman" w:hAnsi="Times New Roman" w:cs="Times New Roman"/>
                <w:sz w:val="24"/>
                <w:szCs w:val="24"/>
              </w:rPr>
              <w:t>16</w:t>
            </w:r>
          </w:p>
        </w:tc>
        <w:tc>
          <w:tcPr>
            <w:tcW w:w="12589" w:type="dxa"/>
          </w:tcPr>
          <w:p w:rsidR="00843613" w:rsidRPr="00B46647" w:rsidRDefault="00843613" w:rsidP="00D61989">
            <w:pPr>
              <w:suppressAutoHyphens/>
              <w:jc w:val="both"/>
              <w:rPr>
                <w:rFonts w:ascii="Times New Roman" w:hAnsi="Times New Roman" w:cs="Times New Roman"/>
                <w:sz w:val="24"/>
                <w:szCs w:val="24"/>
              </w:rPr>
            </w:pPr>
            <w:r w:rsidRPr="00B46647">
              <w:rPr>
                <w:rFonts w:ascii="Times New Roman" w:hAnsi="Times New Roman" w:cs="Times New Roman"/>
                <w:sz w:val="24"/>
                <w:szCs w:val="24"/>
              </w:rPr>
              <w:t>Раздел «Методика оценки эффективности государственной программы» целесообразно дополнить показателем эффективности вложенных средств федерального бюджета, затраченных на единицу продукции.</w:t>
            </w:r>
          </w:p>
        </w:tc>
        <w:tc>
          <w:tcPr>
            <w:tcW w:w="1559" w:type="dxa"/>
          </w:tcPr>
          <w:p w:rsidR="00843613" w:rsidRPr="00B46647" w:rsidRDefault="0015178B" w:rsidP="004105E2">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Исправлено</w:t>
            </w:r>
          </w:p>
        </w:tc>
        <w:tc>
          <w:tcPr>
            <w:tcW w:w="7939" w:type="dxa"/>
          </w:tcPr>
          <w:p w:rsidR="00843613" w:rsidRPr="00B46647" w:rsidRDefault="00CF1BF1" w:rsidP="00CF1BF1">
            <w:pPr>
              <w:rPr>
                <w:rFonts w:ascii="Times New Roman" w:eastAsia="Times New Roman" w:hAnsi="Times New Roman" w:cs="Times New Roman"/>
                <w:sz w:val="24"/>
                <w:szCs w:val="24"/>
                <w:lang w:eastAsia="ru-RU"/>
              </w:rPr>
            </w:pPr>
            <w:r w:rsidRPr="00AE1205">
              <w:rPr>
                <w:rFonts w:ascii="Times New Roman" w:eastAsia="Times New Roman" w:hAnsi="Times New Roman" w:cs="Times New Roman"/>
                <w:sz w:val="24"/>
                <w:szCs w:val="24"/>
                <w:lang w:eastAsia="ru-RU"/>
              </w:rPr>
              <w:t>Соответствующий показатель был включен в Госпрограмму</w:t>
            </w:r>
          </w:p>
        </w:tc>
      </w:tr>
      <w:tr w:rsidR="00843613" w:rsidRPr="003638E4" w:rsidTr="00AE1205">
        <w:trPr>
          <w:trHeight w:val="1003"/>
        </w:trPr>
        <w:tc>
          <w:tcPr>
            <w:tcW w:w="560" w:type="dxa"/>
          </w:tcPr>
          <w:p w:rsidR="00843613" w:rsidRDefault="00843613" w:rsidP="00154633">
            <w:pPr>
              <w:jc w:val="center"/>
              <w:rPr>
                <w:rFonts w:ascii="Times New Roman" w:hAnsi="Times New Roman" w:cs="Times New Roman"/>
                <w:sz w:val="24"/>
                <w:szCs w:val="24"/>
              </w:rPr>
            </w:pPr>
            <w:r>
              <w:rPr>
                <w:rFonts w:ascii="Times New Roman" w:hAnsi="Times New Roman" w:cs="Times New Roman"/>
                <w:sz w:val="24"/>
                <w:szCs w:val="24"/>
              </w:rPr>
              <w:t>17</w:t>
            </w:r>
          </w:p>
        </w:tc>
        <w:tc>
          <w:tcPr>
            <w:tcW w:w="12589" w:type="dxa"/>
          </w:tcPr>
          <w:p w:rsidR="00843613" w:rsidRPr="00B46647" w:rsidRDefault="00843613" w:rsidP="00D61989">
            <w:pPr>
              <w:suppressAutoHyphens/>
              <w:jc w:val="both"/>
              <w:rPr>
                <w:rFonts w:ascii="Times New Roman" w:hAnsi="Times New Roman" w:cs="Times New Roman"/>
                <w:sz w:val="24"/>
                <w:szCs w:val="24"/>
              </w:rPr>
            </w:pPr>
            <w:r w:rsidRPr="00B46647">
              <w:rPr>
                <w:rFonts w:ascii="Times New Roman" w:hAnsi="Times New Roman" w:cs="Times New Roman"/>
                <w:sz w:val="24"/>
                <w:szCs w:val="24"/>
              </w:rPr>
              <w:t>Также представляется целесообразным переформатировать разделы:</w:t>
            </w:r>
          </w:p>
          <w:p w:rsidR="00843613" w:rsidRPr="00B46647" w:rsidRDefault="00843613" w:rsidP="00D61989">
            <w:pPr>
              <w:pStyle w:val="a4"/>
              <w:numPr>
                <w:ilvl w:val="0"/>
                <w:numId w:val="14"/>
              </w:numPr>
              <w:suppressAutoHyphens/>
              <w:jc w:val="both"/>
              <w:rPr>
                <w:rFonts w:ascii="Times New Roman" w:hAnsi="Times New Roman" w:cs="Times New Roman"/>
                <w:sz w:val="24"/>
                <w:szCs w:val="24"/>
              </w:rPr>
            </w:pPr>
            <w:r w:rsidRPr="00B46647">
              <w:rPr>
                <w:rFonts w:ascii="Times New Roman" w:hAnsi="Times New Roman" w:cs="Times New Roman"/>
                <w:sz w:val="24"/>
                <w:szCs w:val="24"/>
              </w:rPr>
              <w:t>«Информация об участии государственных корпораций, акционерных обществ с государственным участием, общественных, научных и иных организаций, а также государственных внебюджетных фондов в реализации государственной программы», указав исполнителей конкретных мероприятий по реализации определенных проектов;</w:t>
            </w:r>
          </w:p>
          <w:p w:rsidR="00843613" w:rsidRPr="00B46647" w:rsidRDefault="00843613" w:rsidP="00D61989">
            <w:pPr>
              <w:pStyle w:val="a4"/>
              <w:numPr>
                <w:ilvl w:val="0"/>
                <w:numId w:val="14"/>
              </w:numPr>
              <w:suppressAutoHyphens/>
              <w:jc w:val="both"/>
              <w:rPr>
                <w:rFonts w:ascii="Times New Roman" w:hAnsi="Times New Roman" w:cs="Times New Roman"/>
                <w:sz w:val="24"/>
                <w:szCs w:val="24"/>
              </w:rPr>
            </w:pPr>
            <w:r w:rsidRPr="00B46647">
              <w:rPr>
                <w:rFonts w:ascii="Times New Roman" w:hAnsi="Times New Roman" w:cs="Times New Roman"/>
                <w:sz w:val="24"/>
                <w:szCs w:val="24"/>
              </w:rPr>
              <w:t>«Обоснование объёма финансовых ресурсов, необходимых для реализации государственной программы», поскольку данный раздел представляется декларативным.</w:t>
            </w:r>
          </w:p>
        </w:tc>
        <w:tc>
          <w:tcPr>
            <w:tcW w:w="1559" w:type="dxa"/>
          </w:tcPr>
          <w:p w:rsidR="00843613" w:rsidRPr="00B46647" w:rsidRDefault="00351D4C" w:rsidP="00B46647">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Исправлено</w:t>
            </w:r>
          </w:p>
        </w:tc>
        <w:tc>
          <w:tcPr>
            <w:tcW w:w="7939" w:type="dxa"/>
            <w:shd w:val="clear" w:color="auto" w:fill="auto"/>
          </w:tcPr>
          <w:p w:rsidR="00D03BE4" w:rsidRPr="00AE1205" w:rsidRDefault="00D03BE4" w:rsidP="00D03BE4">
            <w:pPr>
              <w:rPr>
                <w:rFonts w:ascii="Times New Roman" w:eastAsia="Times New Roman" w:hAnsi="Times New Roman" w:cs="Times New Roman"/>
                <w:sz w:val="24"/>
                <w:szCs w:val="24"/>
                <w:lang w:eastAsia="ru-RU"/>
              </w:rPr>
            </w:pPr>
            <w:r w:rsidRPr="00AE1205">
              <w:rPr>
                <w:rFonts w:ascii="Times New Roman" w:eastAsia="Times New Roman" w:hAnsi="Times New Roman" w:cs="Times New Roman"/>
                <w:sz w:val="24"/>
                <w:szCs w:val="24"/>
                <w:lang w:eastAsia="ru-RU"/>
              </w:rPr>
              <w:t>Расширено описание корпораций, организаций и т.д. в соответствующих разделах с указанием проектов и мероприятий, за которые они несут о</w:t>
            </w:r>
            <w:r w:rsidRPr="00AE1205">
              <w:rPr>
                <w:rFonts w:ascii="Times New Roman" w:eastAsia="Times New Roman" w:hAnsi="Times New Roman" w:cs="Times New Roman"/>
                <w:sz w:val="24"/>
                <w:szCs w:val="24"/>
                <w:lang w:eastAsia="ru-RU"/>
              </w:rPr>
              <w:t>т</w:t>
            </w:r>
            <w:r w:rsidRPr="00AE1205">
              <w:rPr>
                <w:rFonts w:ascii="Times New Roman" w:eastAsia="Times New Roman" w:hAnsi="Times New Roman" w:cs="Times New Roman"/>
                <w:sz w:val="24"/>
                <w:szCs w:val="24"/>
                <w:lang w:eastAsia="ru-RU"/>
              </w:rPr>
              <w:t>ветственность. Вместе с тем, полную привязку всех мероприятий к корп</w:t>
            </w:r>
            <w:r w:rsidRPr="00AE1205">
              <w:rPr>
                <w:rFonts w:ascii="Times New Roman" w:eastAsia="Times New Roman" w:hAnsi="Times New Roman" w:cs="Times New Roman"/>
                <w:sz w:val="24"/>
                <w:szCs w:val="24"/>
                <w:lang w:eastAsia="ru-RU"/>
              </w:rPr>
              <w:t>о</w:t>
            </w:r>
            <w:r w:rsidRPr="00AE1205">
              <w:rPr>
                <w:rFonts w:ascii="Times New Roman" w:eastAsia="Times New Roman" w:hAnsi="Times New Roman" w:cs="Times New Roman"/>
                <w:sz w:val="24"/>
                <w:szCs w:val="24"/>
                <w:lang w:eastAsia="ru-RU"/>
              </w:rPr>
              <w:t>рациям и организациям осуществить невозможно в связи с конкурсным характером выделяемого финансирования</w:t>
            </w:r>
            <w:r w:rsidR="00AE1205">
              <w:rPr>
                <w:rFonts w:ascii="Times New Roman" w:eastAsia="Times New Roman" w:hAnsi="Times New Roman" w:cs="Times New Roman"/>
                <w:sz w:val="24"/>
                <w:szCs w:val="24"/>
                <w:lang w:eastAsia="ru-RU"/>
              </w:rPr>
              <w:t>.</w:t>
            </w:r>
          </w:p>
          <w:p w:rsidR="00C436D2" w:rsidRPr="00C436D2" w:rsidRDefault="00D03BE4" w:rsidP="00D03BE4">
            <w:pPr>
              <w:rPr>
                <w:rFonts w:ascii="Times New Roman" w:eastAsia="Times New Roman" w:hAnsi="Times New Roman" w:cs="Times New Roman"/>
                <w:sz w:val="24"/>
                <w:szCs w:val="24"/>
                <w:highlight w:val="yellow"/>
                <w:lang w:eastAsia="ru-RU"/>
              </w:rPr>
            </w:pPr>
            <w:r w:rsidRPr="00AE1205">
              <w:rPr>
                <w:rFonts w:ascii="Times New Roman" w:eastAsia="Times New Roman" w:hAnsi="Times New Roman" w:cs="Times New Roman"/>
                <w:sz w:val="24"/>
                <w:szCs w:val="24"/>
                <w:lang w:eastAsia="ru-RU"/>
              </w:rPr>
              <w:t>Расширено обоснование выделения бюджетных средств</w:t>
            </w:r>
          </w:p>
        </w:tc>
      </w:tr>
      <w:tr w:rsidR="00843613" w:rsidRPr="003638E4" w:rsidTr="001E09AA">
        <w:trPr>
          <w:trHeight w:val="1003"/>
        </w:trPr>
        <w:tc>
          <w:tcPr>
            <w:tcW w:w="560" w:type="dxa"/>
          </w:tcPr>
          <w:p w:rsidR="00843613" w:rsidRDefault="00843613" w:rsidP="00154633">
            <w:pPr>
              <w:jc w:val="center"/>
              <w:rPr>
                <w:rFonts w:ascii="Times New Roman" w:hAnsi="Times New Roman" w:cs="Times New Roman"/>
                <w:sz w:val="24"/>
                <w:szCs w:val="24"/>
              </w:rPr>
            </w:pPr>
            <w:r>
              <w:rPr>
                <w:rFonts w:ascii="Times New Roman" w:hAnsi="Times New Roman" w:cs="Times New Roman"/>
                <w:sz w:val="24"/>
                <w:szCs w:val="24"/>
              </w:rPr>
              <w:t>18</w:t>
            </w:r>
          </w:p>
        </w:tc>
        <w:tc>
          <w:tcPr>
            <w:tcW w:w="12589" w:type="dxa"/>
          </w:tcPr>
          <w:p w:rsidR="00843613" w:rsidRPr="00D61989" w:rsidRDefault="00843613" w:rsidP="00D61989">
            <w:pPr>
              <w:suppressAutoHyphens/>
              <w:jc w:val="both"/>
              <w:rPr>
                <w:rFonts w:ascii="Times New Roman" w:hAnsi="Times New Roman" w:cs="Times New Roman"/>
                <w:sz w:val="24"/>
                <w:szCs w:val="24"/>
              </w:rPr>
            </w:pPr>
            <w:r w:rsidRPr="00D61989">
              <w:rPr>
                <w:rFonts w:ascii="Times New Roman" w:hAnsi="Times New Roman" w:cs="Times New Roman"/>
                <w:sz w:val="24"/>
                <w:szCs w:val="24"/>
              </w:rPr>
              <w:t>Необходимо привести паспорт госпрограммы в соответствие пункту 17 Методических указаний по разработке и реализации государственных программ Российской Федерации, утвержденных приказом Минэкономразвития России от 22 декабря 2010 г. № 670 (далее - Методические указания), исключив из раздела «программно-целевые инструменты» подпрограммы государственной программы Российской Федерации «Развитие авиационной промышленности», а также Государственную программу вооружения на 2011-2020 годы.</w:t>
            </w:r>
          </w:p>
        </w:tc>
        <w:tc>
          <w:tcPr>
            <w:tcW w:w="1559" w:type="dxa"/>
          </w:tcPr>
          <w:p w:rsidR="00843613" w:rsidRPr="003638E4" w:rsidRDefault="00351D4C" w:rsidP="00856E41">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Исправлено</w:t>
            </w:r>
          </w:p>
        </w:tc>
        <w:tc>
          <w:tcPr>
            <w:tcW w:w="7939" w:type="dxa"/>
          </w:tcPr>
          <w:p w:rsidR="00843613" w:rsidRPr="00704F4B" w:rsidRDefault="00843613" w:rsidP="00143980">
            <w:pPr>
              <w:rPr>
                <w:rFonts w:ascii="Times New Roman" w:hAnsi="Times New Roman" w:cs="Times New Roman"/>
                <w:sz w:val="24"/>
                <w:szCs w:val="24"/>
              </w:rPr>
            </w:pPr>
            <w:r w:rsidRPr="00704F4B">
              <w:rPr>
                <w:rFonts w:ascii="Times New Roman" w:hAnsi="Times New Roman" w:cs="Times New Roman"/>
                <w:sz w:val="24"/>
                <w:szCs w:val="24"/>
              </w:rPr>
              <w:t>Программно-целевые инструменты Программы:</w:t>
            </w:r>
          </w:p>
          <w:p w:rsidR="00843613" w:rsidRPr="00704F4B" w:rsidRDefault="00843613" w:rsidP="00704F4B">
            <w:pPr>
              <w:pStyle w:val="a4"/>
              <w:numPr>
                <w:ilvl w:val="0"/>
                <w:numId w:val="19"/>
              </w:numPr>
              <w:rPr>
                <w:rFonts w:ascii="Times New Roman" w:hAnsi="Times New Roman" w:cs="Times New Roman"/>
                <w:sz w:val="24"/>
                <w:szCs w:val="24"/>
              </w:rPr>
            </w:pPr>
            <w:r w:rsidRPr="00704F4B">
              <w:rPr>
                <w:rFonts w:ascii="Times New Roman" w:hAnsi="Times New Roman" w:cs="Times New Roman"/>
                <w:sz w:val="24"/>
                <w:szCs w:val="24"/>
              </w:rPr>
              <w:t>Федеральная целевая программа «Развитие гражданской авиацио</w:t>
            </w:r>
            <w:r w:rsidRPr="00704F4B">
              <w:rPr>
                <w:rFonts w:ascii="Times New Roman" w:hAnsi="Times New Roman" w:cs="Times New Roman"/>
                <w:sz w:val="24"/>
                <w:szCs w:val="24"/>
              </w:rPr>
              <w:t>н</w:t>
            </w:r>
            <w:r w:rsidRPr="00704F4B">
              <w:rPr>
                <w:rFonts w:ascii="Times New Roman" w:hAnsi="Times New Roman" w:cs="Times New Roman"/>
                <w:sz w:val="24"/>
                <w:szCs w:val="24"/>
              </w:rPr>
              <w:t>ной техники России на 2002–2010 годы и на период до 2015 года»</w:t>
            </w:r>
          </w:p>
          <w:p w:rsidR="00843613" w:rsidRPr="00704F4B" w:rsidRDefault="00843613" w:rsidP="00704F4B">
            <w:pPr>
              <w:pStyle w:val="a4"/>
              <w:numPr>
                <w:ilvl w:val="0"/>
                <w:numId w:val="19"/>
              </w:numPr>
              <w:rPr>
                <w:rFonts w:ascii="Times New Roman" w:hAnsi="Times New Roman" w:cs="Times New Roman"/>
                <w:sz w:val="24"/>
                <w:szCs w:val="24"/>
              </w:rPr>
            </w:pPr>
            <w:r w:rsidRPr="00704F4B">
              <w:rPr>
                <w:rFonts w:ascii="Times New Roman" w:hAnsi="Times New Roman" w:cs="Times New Roman"/>
                <w:sz w:val="24"/>
                <w:szCs w:val="24"/>
              </w:rPr>
              <w:t>Федеральная целевая программа «Развитие оборонно-промышленного комплекса Российской Федерации на период 2011–2020 годы»</w:t>
            </w:r>
          </w:p>
          <w:p w:rsidR="00843613" w:rsidRPr="00704F4B" w:rsidRDefault="00843613" w:rsidP="00704F4B">
            <w:pPr>
              <w:pStyle w:val="a4"/>
              <w:numPr>
                <w:ilvl w:val="0"/>
                <w:numId w:val="19"/>
              </w:numPr>
              <w:rPr>
                <w:rFonts w:ascii="Times New Roman" w:hAnsi="Times New Roman" w:cs="Times New Roman"/>
                <w:sz w:val="24"/>
                <w:szCs w:val="24"/>
              </w:rPr>
            </w:pPr>
            <w:r w:rsidRPr="00704F4B">
              <w:rPr>
                <w:rFonts w:ascii="Times New Roman" w:hAnsi="Times New Roman" w:cs="Times New Roman"/>
                <w:sz w:val="24"/>
                <w:szCs w:val="24"/>
              </w:rPr>
              <w:t>Основы государственной политики Российской Федерации в области авиационной деятельности на период до 2020 года</w:t>
            </w:r>
          </w:p>
          <w:p w:rsidR="00843613" w:rsidRPr="00704F4B" w:rsidRDefault="00843613" w:rsidP="00704F4B">
            <w:pPr>
              <w:pStyle w:val="a4"/>
              <w:numPr>
                <w:ilvl w:val="0"/>
                <w:numId w:val="19"/>
              </w:numPr>
              <w:rPr>
                <w:rFonts w:ascii="Times New Roman" w:hAnsi="Times New Roman" w:cs="Times New Roman"/>
                <w:sz w:val="24"/>
                <w:szCs w:val="24"/>
              </w:rPr>
            </w:pPr>
            <w:r w:rsidRPr="00704F4B">
              <w:rPr>
                <w:rFonts w:ascii="Times New Roman" w:hAnsi="Times New Roman" w:cs="Times New Roman"/>
                <w:sz w:val="24"/>
                <w:szCs w:val="24"/>
              </w:rPr>
              <w:t>Основы государственной политики Российской Федерации в области развития оборонно-промышленного комплекса</w:t>
            </w:r>
          </w:p>
        </w:tc>
      </w:tr>
      <w:tr w:rsidR="00843613" w:rsidRPr="003638E4" w:rsidTr="001E09AA">
        <w:trPr>
          <w:trHeight w:val="1003"/>
        </w:trPr>
        <w:tc>
          <w:tcPr>
            <w:tcW w:w="560" w:type="dxa"/>
          </w:tcPr>
          <w:p w:rsidR="00843613" w:rsidRDefault="00843613" w:rsidP="00154633">
            <w:pPr>
              <w:jc w:val="center"/>
              <w:rPr>
                <w:rFonts w:ascii="Times New Roman" w:hAnsi="Times New Roman" w:cs="Times New Roman"/>
                <w:sz w:val="24"/>
                <w:szCs w:val="24"/>
              </w:rPr>
            </w:pPr>
            <w:r>
              <w:rPr>
                <w:rFonts w:ascii="Times New Roman" w:hAnsi="Times New Roman" w:cs="Times New Roman"/>
                <w:sz w:val="24"/>
                <w:szCs w:val="24"/>
              </w:rPr>
              <w:t>19</w:t>
            </w:r>
          </w:p>
        </w:tc>
        <w:tc>
          <w:tcPr>
            <w:tcW w:w="12589" w:type="dxa"/>
          </w:tcPr>
          <w:p w:rsidR="00843613" w:rsidRPr="00B46647" w:rsidRDefault="00843613" w:rsidP="00D61989">
            <w:pPr>
              <w:suppressAutoHyphens/>
              <w:jc w:val="both"/>
              <w:rPr>
                <w:rFonts w:ascii="Times New Roman" w:hAnsi="Times New Roman" w:cs="Times New Roman"/>
                <w:sz w:val="24"/>
                <w:szCs w:val="24"/>
              </w:rPr>
            </w:pPr>
            <w:r w:rsidRPr="00B46647">
              <w:rPr>
                <w:rFonts w:ascii="Times New Roman" w:hAnsi="Times New Roman" w:cs="Times New Roman"/>
                <w:sz w:val="24"/>
                <w:szCs w:val="24"/>
              </w:rPr>
              <w:t>Целесообразность включения подпрограммы «Обеспечение реализации государственной программы», которое состоит только из одного мероприятия и сводится к предоставлению отчетности о ходе реализации госпрограммы, вызывает сомнения.</w:t>
            </w:r>
          </w:p>
        </w:tc>
        <w:tc>
          <w:tcPr>
            <w:tcW w:w="1559" w:type="dxa"/>
          </w:tcPr>
          <w:p w:rsidR="00843613" w:rsidRPr="00B46647" w:rsidRDefault="00351D4C" w:rsidP="009F712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Возражаем</w:t>
            </w:r>
          </w:p>
        </w:tc>
        <w:tc>
          <w:tcPr>
            <w:tcW w:w="7939" w:type="dxa"/>
          </w:tcPr>
          <w:p w:rsidR="00843613" w:rsidRPr="00B46647" w:rsidRDefault="00E1796D" w:rsidP="00E1796D">
            <w:pPr>
              <w:rPr>
                <w:rFonts w:ascii="Times New Roman" w:eastAsia="Times New Roman" w:hAnsi="Times New Roman" w:cs="Times New Roman"/>
                <w:sz w:val="24"/>
                <w:szCs w:val="24"/>
                <w:lang w:eastAsia="ru-RU"/>
              </w:rPr>
            </w:pPr>
            <w:r w:rsidRPr="00B46647">
              <w:rPr>
                <w:rFonts w:ascii="Times New Roman" w:eastAsia="Times New Roman" w:hAnsi="Times New Roman" w:cs="Times New Roman"/>
                <w:sz w:val="24"/>
                <w:szCs w:val="24"/>
                <w:lang w:eastAsia="ru-RU"/>
              </w:rPr>
              <w:t>Подпрограмма оставлена в составе Госпрограммы на основании метод</w:t>
            </w:r>
            <w:r w:rsidRPr="00B46647">
              <w:rPr>
                <w:rFonts w:ascii="Times New Roman" w:eastAsia="Times New Roman" w:hAnsi="Times New Roman" w:cs="Times New Roman"/>
                <w:sz w:val="24"/>
                <w:szCs w:val="24"/>
                <w:lang w:eastAsia="ru-RU"/>
              </w:rPr>
              <w:t>и</w:t>
            </w:r>
            <w:r w:rsidRPr="00B46647">
              <w:rPr>
                <w:rFonts w:ascii="Times New Roman" w:eastAsia="Times New Roman" w:hAnsi="Times New Roman" w:cs="Times New Roman"/>
                <w:sz w:val="24"/>
                <w:szCs w:val="24"/>
                <w:lang w:eastAsia="ru-RU"/>
              </w:rPr>
              <w:t>ческих указаний по разработке и реализации государственных программ Российской Федерации, утвержденные постановлениями Правительства Российской Федерации №588 от 2 августа 2010 года, №499 от 21 мая 2012 года, приказом Министерства экономического развития Российской Фед</w:t>
            </w:r>
            <w:r w:rsidRPr="00B46647">
              <w:rPr>
                <w:rFonts w:ascii="Times New Roman" w:eastAsia="Times New Roman" w:hAnsi="Times New Roman" w:cs="Times New Roman"/>
                <w:sz w:val="24"/>
                <w:szCs w:val="24"/>
                <w:lang w:eastAsia="ru-RU"/>
              </w:rPr>
              <w:t>е</w:t>
            </w:r>
            <w:r w:rsidRPr="00B46647">
              <w:rPr>
                <w:rFonts w:ascii="Times New Roman" w:eastAsia="Times New Roman" w:hAnsi="Times New Roman" w:cs="Times New Roman"/>
                <w:sz w:val="24"/>
                <w:szCs w:val="24"/>
                <w:lang w:eastAsia="ru-RU"/>
              </w:rPr>
              <w:t>рации №670 от 22 декабря 2010 года.</w:t>
            </w:r>
          </w:p>
        </w:tc>
      </w:tr>
      <w:tr w:rsidR="00843613" w:rsidRPr="003638E4" w:rsidTr="001E09AA">
        <w:trPr>
          <w:trHeight w:val="752"/>
        </w:trPr>
        <w:tc>
          <w:tcPr>
            <w:tcW w:w="560" w:type="dxa"/>
          </w:tcPr>
          <w:p w:rsidR="00843613" w:rsidRDefault="00843613" w:rsidP="00154633">
            <w:pPr>
              <w:jc w:val="center"/>
              <w:rPr>
                <w:rFonts w:ascii="Times New Roman" w:hAnsi="Times New Roman" w:cs="Times New Roman"/>
                <w:sz w:val="24"/>
                <w:szCs w:val="24"/>
              </w:rPr>
            </w:pPr>
            <w:r>
              <w:rPr>
                <w:rFonts w:ascii="Times New Roman" w:hAnsi="Times New Roman" w:cs="Times New Roman"/>
                <w:sz w:val="24"/>
                <w:szCs w:val="24"/>
              </w:rPr>
              <w:t>20</w:t>
            </w:r>
          </w:p>
        </w:tc>
        <w:tc>
          <w:tcPr>
            <w:tcW w:w="12589" w:type="dxa"/>
          </w:tcPr>
          <w:p w:rsidR="00843613" w:rsidRPr="00D61989" w:rsidRDefault="00843613" w:rsidP="00D61989">
            <w:pPr>
              <w:suppressAutoHyphens/>
              <w:jc w:val="both"/>
              <w:rPr>
                <w:rFonts w:ascii="Times New Roman" w:hAnsi="Times New Roman" w:cs="Times New Roman"/>
                <w:sz w:val="24"/>
                <w:szCs w:val="24"/>
              </w:rPr>
            </w:pPr>
            <w:r w:rsidRPr="00D61989">
              <w:rPr>
                <w:rFonts w:ascii="Times New Roman" w:hAnsi="Times New Roman" w:cs="Times New Roman"/>
                <w:sz w:val="24"/>
                <w:szCs w:val="24"/>
              </w:rPr>
              <w:t>В составе материалов отсутствует подпрограмма 9 «Авиационное вооружение», а также соответствующая часть ФЦП «Развитие оборонно-промышленного комплекса Российской Федерации на 2011-2020 годы».</w:t>
            </w:r>
          </w:p>
        </w:tc>
        <w:tc>
          <w:tcPr>
            <w:tcW w:w="1559" w:type="dxa"/>
          </w:tcPr>
          <w:p w:rsidR="00843613" w:rsidRPr="00950330" w:rsidRDefault="00351D4C" w:rsidP="00E1796D">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Исправлено</w:t>
            </w:r>
          </w:p>
        </w:tc>
        <w:tc>
          <w:tcPr>
            <w:tcW w:w="7939" w:type="dxa"/>
          </w:tcPr>
          <w:p w:rsidR="00843613" w:rsidRPr="003638E4" w:rsidRDefault="00AC43DC" w:rsidP="0014398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Подпрограмма «Авиационное вооружение» полностью включена в закр</w:t>
            </w:r>
            <w:r>
              <w:rPr>
                <w:rFonts w:ascii="Times New Roman" w:eastAsia="Times New Roman" w:hAnsi="Times New Roman" w:cs="Times New Roman"/>
                <w:sz w:val="24"/>
                <w:szCs w:val="24"/>
                <w:lang w:eastAsia="ru-RU"/>
              </w:rPr>
              <w:t>ы</w:t>
            </w:r>
            <w:r>
              <w:rPr>
                <w:rFonts w:ascii="Times New Roman" w:eastAsia="Times New Roman" w:hAnsi="Times New Roman" w:cs="Times New Roman"/>
                <w:sz w:val="24"/>
                <w:szCs w:val="24"/>
                <w:lang w:eastAsia="ru-RU"/>
              </w:rPr>
              <w:t xml:space="preserve">тую часть Госпрограммы - </w:t>
            </w:r>
            <w:r w:rsidR="00843613">
              <w:rPr>
                <w:rFonts w:ascii="Times New Roman" w:eastAsia="Times New Roman" w:hAnsi="Times New Roman" w:cs="Times New Roman"/>
                <w:sz w:val="24"/>
                <w:szCs w:val="24"/>
                <w:lang w:eastAsia="ru-RU"/>
              </w:rPr>
              <w:t>Часть 2 (Секретно)</w:t>
            </w:r>
          </w:p>
        </w:tc>
      </w:tr>
      <w:tr w:rsidR="00843613" w:rsidRPr="003638E4" w:rsidTr="001E09AA">
        <w:trPr>
          <w:trHeight w:val="752"/>
        </w:trPr>
        <w:tc>
          <w:tcPr>
            <w:tcW w:w="560" w:type="dxa"/>
          </w:tcPr>
          <w:p w:rsidR="00843613" w:rsidRDefault="00843613" w:rsidP="00154633">
            <w:pPr>
              <w:jc w:val="center"/>
              <w:rPr>
                <w:rFonts w:ascii="Times New Roman" w:hAnsi="Times New Roman" w:cs="Times New Roman"/>
                <w:sz w:val="24"/>
                <w:szCs w:val="24"/>
              </w:rPr>
            </w:pPr>
            <w:r>
              <w:rPr>
                <w:rFonts w:ascii="Times New Roman" w:hAnsi="Times New Roman" w:cs="Times New Roman"/>
                <w:sz w:val="24"/>
                <w:szCs w:val="24"/>
              </w:rPr>
              <w:t>21</w:t>
            </w:r>
          </w:p>
        </w:tc>
        <w:tc>
          <w:tcPr>
            <w:tcW w:w="12589" w:type="dxa"/>
          </w:tcPr>
          <w:p w:rsidR="00843613" w:rsidRPr="00B46647" w:rsidRDefault="00843613" w:rsidP="00D61989">
            <w:pPr>
              <w:suppressAutoHyphens/>
              <w:jc w:val="both"/>
              <w:rPr>
                <w:rFonts w:ascii="Times New Roman" w:hAnsi="Times New Roman" w:cs="Times New Roman"/>
                <w:sz w:val="24"/>
                <w:szCs w:val="24"/>
              </w:rPr>
            </w:pPr>
            <w:r w:rsidRPr="00B46647">
              <w:rPr>
                <w:rFonts w:ascii="Times New Roman" w:hAnsi="Times New Roman" w:cs="Times New Roman"/>
                <w:sz w:val="24"/>
                <w:szCs w:val="24"/>
              </w:rPr>
              <w:t>В соответствии с постановлением Правительства Российской Федерации от 21 мая 2012 г. № 499 «О внесении изменений в Порядок разработки, реализации и оценки эффективности государственных программ Российской Федерации» необходимо уточнить статус Росавиации, указав соответствующую подпрограмму и/или основное мероприятие, по которому Росавиация является ответственным исполнителем (и/или в реализации которого принимает участие).</w:t>
            </w:r>
          </w:p>
        </w:tc>
        <w:tc>
          <w:tcPr>
            <w:tcW w:w="1559" w:type="dxa"/>
          </w:tcPr>
          <w:p w:rsidR="00843613" w:rsidRPr="00B46647" w:rsidRDefault="00351D4C" w:rsidP="009F712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Исправлено</w:t>
            </w:r>
            <w:r w:rsidR="00DD61E7">
              <w:rPr>
                <w:rFonts w:ascii="Times New Roman" w:eastAsia="Times New Roman" w:hAnsi="Times New Roman" w:cs="Times New Roman"/>
                <w:sz w:val="24"/>
                <w:szCs w:val="24"/>
                <w:lang w:eastAsia="ru-RU"/>
              </w:rPr>
              <w:t xml:space="preserve">                      </w:t>
            </w:r>
          </w:p>
        </w:tc>
        <w:tc>
          <w:tcPr>
            <w:tcW w:w="7939" w:type="dxa"/>
          </w:tcPr>
          <w:p w:rsidR="00843613" w:rsidRPr="003638E4" w:rsidRDefault="00DD61E7" w:rsidP="00DD61E7">
            <w:pPr>
              <w:rPr>
                <w:rFonts w:ascii="Times New Roman" w:eastAsia="Times New Roman" w:hAnsi="Times New Roman" w:cs="Times New Roman"/>
                <w:sz w:val="24"/>
                <w:szCs w:val="24"/>
                <w:lang w:eastAsia="ru-RU"/>
              </w:rPr>
            </w:pPr>
            <w:r w:rsidRPr="00CF1BF1">
              <w:rPr>
                <w:rFonts w:ascii="Times New Roman" w:eastAsia="Times New Roman" w:hAnsi="Times New Roman" w:cs="Times New Roman"/>
                <w:sz w:val="24"/>
                <w:szCs w:val="24"/>
                <w:lang w:eastAsia="ru-RU"/>
              </w:rPr>
              <w:t xml:space="preserve">Росавиация является соисполнителем в соответствии с </w:t>
            </w:r>
            <w:r w:rsidR="00CF1BF1" w:rsidRPr="00CF1BF1">
              <w:rPr>
                <w:rFonts w:ascii="Times New Roman" w:eastAsia="Times New Roman" w:hAnsi="Times New Roman" w:cs="Times New Roman"/>
                <w:sz w:val="24"/>
                <w:szCs w:val="24"/>
                <w:lang w:eastAsia="ru-RU"/>
              </w:rPr>
              <w:t>распоряжением Правительства Российской Федерации 11 ноября 2010 года 1950-р</w:t>
            </w:r>
          </w:p>
        </w:tc>
      </w:tr>
      <w:tr w:rsidR="00843613" w:rsidRPr="003638E4" w:rsidTr="001E09AA">
        <w:trPr>
          <w:trHeight w:val="752"/>
        </w:trPr>
        <w:tc>
          <w:tcPr>
            <w:tcW w:w="560" w:type="dxa"/>
          </w:tcPr>
          <w:p w:rsidR="00843613" w:rsidRDefault="00843613" w:rsidP="00154633">
            <w:pPr>
              <w:jc w:val="center"/>
              <w:rPr>
                <w:rFonts w:ascii="Times New Roman" w:hAnsi="Times New Roman" w:cs="Times New Roman"/>
                <w:sz w:val="24"/>
                <w:szCs w:val="24"/>
              </w:rPr>
            </w:pPr>
            <w:r>
              <w:rPr>
                <w:rFonts w:ascii="Times New Roman" w:hAnsi="Times New Roman" w:cs="Times New Roman"/>
                <w:sz w:val="24"/>
                <w:szCs w:val="24"/>
              </w:rPr>
              <w:t>22</w:t>
            </w:r>
          </w:p>
        </w:tc>
        <w:tc>
          <w:tcPr>
            <w:tcW w:w="12589" w:type="dxa"/>
          </w:tcPr>
          <w:p w:rsidR="00843613" w:rsidRPr="00D61989" w:rsidRDefault="00843613" w:rsidP="00D61989">
            <w:pPr>
              <w:suppressAutoHyphens/>
              <w:jc w:val="both"/>
              <w:rPr>
                <w:rFonts w:ascii="Times New Roman" w:hAnsi="Times New Roman" w:cs="Times New Roman"/>
                <w:sz w:val="24"/>
                <w:szCs w:val="24"/>
              </w:rPr>
            </w:pPr>
            <w:r w:rsidRPr="00D61989">
              <w:rPr>
                <w:rFonts w:ascii="Times New Roman" w:hAnsi="Times New Roman" w:cs="Times New Roman"/>
                <w:sz w:val="24"/>
                <w:szCs w:val="24"/>
              </w:rPr>
              <w:t>Перечень показателей (индикаторов) госпрограммы необходимо дополнить:</w:t>
            </w:r>
          </w:p>
          <w:p w:rsidR="00843613" w:rsidRPr="00D61989" w:rsidRDefault="00843613" w:rsidP="00D61989">
            <w:pPr>
              <w:pStyle w:val="a4"/>
              <w:numPr>
                <w:ilvl w:val="0"/>
                <w:numId w:val="15"/>
              </w:numPr>
              <w:suppressAutoHyphens/>
              <w:jc w:val="both"/>
              <w:rPr>
                <w:rFonts w:ascii="Times New Roman" w:hAnsi="Times New Roman" w:cs="Times New Roman"/>
                <w:sz w:val="24"/>
                <w:szCs w:val="24"/>
              </w:rPr>
            </w:pPr>
            <w:r w:rsidRPr="00D61989">
              <w:rPr>
                <w:rFonts w:ascii="Times New Roman" w:hAnsi="Times New Roman" w:cs="Times New Roman"/>
                <w:sz w:val="24"/>
                <w:szCs w:val="24"/>
              </w:rPr>
              <w:t>в части количества поставленных воздушных средств и комплектующих разбивкой на поставки на внутренний и внешний рынки;</w:t>
            </w:r>
          </w:p>
          <w:p w:rsidR="00843613" w:rsidRPr="00D61989" w:rsidRDefault="00843613" w:rsidP="00D61989">
            <w:pPr>
              <w:pStyle w:val="a4"/>
              <w:numPr>
                <w:ilvl w:val="0"/>
                <w:numId w:val="15"/>
              </w:numPr>
              <w:suppressAutoHyphens/>
              <w:jc w:val="both"/>
              <w:rPr>
                <w:rFonts w:ascii="Times New Roman" w:hAnsi="Times New Roman" w:cs="Times New Roman"/>
                <w:sz w:val="24"/>
                <w:szCs w:val="24"/>
              </w:rPr>
            </w:pPr>
            <w:r w:rsidRPr="00D61989">
              <w:rPr>
                <w:rFonts w:ascii="Times New Roman" w:hAnsi="Times New Roman" w:cs="Times New Roman"/>
                <w:sz w:val="24"/>
                <w:szCs w:val="24"/>
              </w:rPr>
              <w:t>показателем, отражающим выручку, полученную только от продажи соответствующей продукции;</w:t>
            </w:r>
          </w:p>
          <w:p w:rsidR="00843613" w:rsidRPr="00D61989" w:rsidRDefault="00843613" w:rsidP="00D61989">
            <w:pPr>
              <w:pStyle w:val="a4"/>
              <w:numPr>
                <w:ilvl w:val="0"/>
                <w:numId w:val="15"/>
              </w:numPr>
              <w:suppressAutoHyphens/>
              <w:jc w:val="both"/>
              <w:rPr>
                <w:rFonts w:ascii="Times New Roman" w:hAnsi="Times New Roman" w:cs="Times New Roman"/>
                <w:sz w:val="24"/>
                <w:szCs w:val="24"/>
              </w:rPr>
            </w:pPr>
            <w:r w:rsidRPr="00D61989">
              <w:rPr>
                <w:rFonts w:ascii="Times New Roman" w:hAnsi="Times New Roman" w:cs="Times New Roman"/>
                <w:sz w:val="24"/>
                <w:szCs w:val="24"/>
              </w:rPr>
              <w:t>показателем, отражающим долю продукции отечественного производства на мировом и внутреннем рынках;</w:t>
            </w:r>
          </w:p>
          <w:p w:rsidR="00843613" w:rsidRPr="00D61989" w:rsidRDefault="00843613" w:rsidP="00D61989">
            <w:pPr>
              <w:pStyle w:val="a4"/>
              <w:numPr>
                <w:ilvl w:val="0"/>
                <w:numId w:val="15"/>
              </w:numPr>
              <w:suppressAutoHyphens/>
              <w:jc w:val="both"/>
              <w:rPr>
                <w:rFonts w:ascii="Times New Roman" w:hAnsi="Times New Roman" w:cs="Times New Roman"/>
                <w:sz w:val="24"/>
                <w:szCs w:val="24"/>
              </w:rPr>
            </w:pPr>
            <w:r w:rsidRPr="00D61989">
              <w:rPr>
                <w:rFonts w:ascii="Times New Roman" w:hAnsi="Times New Roman" w:cs="Times New Roman"/>
                <w:sz w:val="24"/>
                <w:szCs w:val="24"/>
              </w:rPr>
              <w:t>показателями, предусмотренными поручением Правительства Российской Федерации от 5 июля 2012 г. № ИШ-П13-3837, - «Объем производства гражданской продукции авиационной отрасли в денежном выражении по отношению к 2011 году» и «Производительность труда на предприятиях авиационной промышленности к уровню 2011 года», и направленными на достижение показателей, установленных Указом Президента Российской Федерации от 7 мая 2012 г. № 596 «О долгосрочной государственной экономической политике».</w:t>
            </w:r>
          </w:p>
          <w:p w:rsidR="00843613" w:rsidRPr="00D61989" w:rsidRDefault="00843613" w:rsidP="00D61989">
            <w:pPr>
              <w:suppressAutoHyphens/>
              <w:jc w:val="both"/>
              <w:rPr>
                <w:rFonts w:ascii="Times New Roman" w:hAnsi="Times New Roman" w:cs="Times New Roman"/>
                <w:sz w:val="24"/>
                <w:szCs w:val="24"/>
              </w:rPr>
            </w:pPr>
            <w:r w:rsidRPr="00D61989">
              <w:rPr>
                <w:rFonts w:ascii="Times New Roman" w:hAnsi="Times New Roman" w:cs="Times New Roman"/>
                <w:sz w:val="24"/>
                <w:szCs w:val="24"/>
              </w:rPr>
              <w:t>Кроме того, необходимо представить прогнозные значения показателей на весь период действия госпрограммы, а также информацию о методике расчета показателей (индикаторов) госпрограммы и подпрограмм (в связи с чем не поддерживается пункт 4 проекта постановления Правительства Российской Федерации о разработке методики расчета показателей реализации госпрограммы и ее подпрограмм в трехмесячный срок).</w:t>
            </w:r>
          </w:p>
          <w:p w:rsidR="00843613" w:rsidRPr="00D61989" w:rsidRDefault="00843613" w:rsidP="00D61989">
            <w:pPr>
              <w:suppressAutoHyphens/>
              <w:jc w:val="both"/>
              <w:rPr>
                <w:rFonts w:ascii="Times New Roman" w:hAnsi="Times New Roman" w:cs="Times New Roman"/>
                <w:sz w:val="24"/>
                <w:szCs w:val="24"/>
              </w:rPr>
            </w:pPr>
            <w:r w:rsidRPr="00D61989">
              <w:rPr>
                <w:rFonts w:ascii="Times New Roman" w:hAnsi="Times New Roman" w:cs="Times New Roman"/>
                <w:sz w:val="24"/>
                <w:szCs w:val="24"/>
              </w:rPr>
              <w:t>Также необходимо указать в ценах каких лет приведены показатели (индикаторы) госпрограммы и подпрограмм.</w:t>
            </w:r>
          </w:p>
        </w:tc>
        <w:tc>
          <w:tcPr>
            <w:tcW w:w="1559" w:type="dxa"/>
          </w:tcPr>
          <w:p w:rsidR="00843613" w:rsidRPr="003638E4" w:rsidRDefault="00351D4C" w:rsidP="00AC43DC">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Исправлено</w:t>
            </w:r>
          </w:p>
        </w:tc>
        <w:tc>
          <w:tcPr>
            <w:tcW w:w="7939" w:type="dxa"/>
          </w:tcPr>
          <w:p w:rsidR="00843613" w:rsidRPr="00C51D23" w:rsidRDefault="00843613" w:rsidP="00C51D23">
            <w:pPr>
              <w:rPr>
                <w:rFonts w:ascii="Times New Roman" w:eastAsia="Times New Roman" w:hAnsi="Times New Roman" w:cs="Times New Roman"/>
                <w:sz w:val="24"/>
                <w:szCs w:val="24"/>
                <w:lang w:eastAsia="ru-RU"/>
              </w:rPr>
            </w:pPr>
            <w:r w:rsidRPr="00C51D23">
              <w:rPr>
                <w:rFonts w:ascii="Times New Roman" w:eastAsia="Times New Roman" w:hAnsi="Times New Roman" w:cs="Times New Roman"/>
                <w:sz w:val="24"/>
                <w:szCs w:val="24"/>
                <w:lang w:eastAsia="ru-RU"/>
              </w:rPr>
              <w:t>Добавлены показатели:</w:t>
            </w:r>
          </w:p>
          <w:p w:rsidR="00843613" w:rsidRPr="00C51D23" w:rsidRDefault="00843613" w:rsidP="00C51D23">
            <w:pPr>
              <w:pStyle w:val="a4"/>
              <w:numPr>
                <w:ilvl w:val="0"/>
                <w:numId w:val="20"/>
              </w:numPr>
              <w:spacing w:line="360" w:lineRule="auto"/>
              <w:ind w:left="459" w:hanging="283"/>
              <w:jc w:val="both"/>
              <w:rPr>
                <w:rFonts w:ascii="Times New Roman" w:hAnsi="Times New Roman" w:cs="Times New Roman"/>
                <w:sz w:val="24"/>
                <w:szCs w:val="24"/>
              </w:rPr>
            </w:pPr>
            <w:r w:rsidRPr="00C51D23">
              <w:rPr>
                <w:rFonts w:ascii="Times New Roman" w:hAnsi="Times New Roman" w:cs="Times New Roman"/>
                <w:sz w:val="24"/>
                <w:szCs w:val="24"/>
              </w:rPr>
              <w:t xml:space="preserve">«Объем производства гражданской продукции авиационной отрасли в денежном выражении по отношению к 2011 году» </w:t>
            </w:r>
          </w:p>
          <w:p w:rsidR="00843613" w:rsidRPr="00C51D23" w:rsidRDefault="00843613" w:rsidP="00C51D23">
            <w:pPr>
              <w:pStyle w:val="a4"/>
              <w:numPr>
                <w:ilvl w:val="0"/>
                <w:numId w:val="20"/>
              </w:numPr>
              <w:spacing w:line="360" w:lineRule="auto"/>
              <w:ind w:left="459" w:hanging="283"/>
              <w:jc w:val="both"/>
              <w:rPr>
                <w:rFonts w:ascii="Times New Roman" w:hAnsi="Times New Roman" w:cs="Times New Roman"/>
                <w:sz w:val="24"/>
                <w:szCs w:val="24"/>
              </w:rPr>
            </w:pPr>
            <w:r w:rsidRPr="00C51D23">
              <w:rPr>
                <w:rFonts w:ascii="Times New Roman" w:hAnsi="Times New Roman" w:cs="Times New Roman"/>
                <w:sz w:val="24"/>
                <w:szCs w:val="24"/>
              </w:rPr>
              <w:t xml:space="preserve"> «Производительность труда на предприятиях авиационной промы</w:t>
            </w:r>
            <w:r w:rsidRPr="00C51D23">
              <w:rPr>
                <w:rFonts w:ascii="Times New Roman" w:hAnsi="Times New Roman" w:cs="Times New Roman"/>
                <w:sz w:val="24"/>
                <w:szCs w:val="24"/>
              </w:rPr>
              <w:t>ш</w:t>
            </w:r>
            <w:r w:rsidRPr="00C51D23">
              <w:rPr>
                <w:rFonts w:ascii="Times New Roman" w:hAnsi="Times New Roman" w:cs="Times New Roman"/>
                <w:sz w:val="24"/>
                <w:szCs w:val="24"/>
              </w:rPr>
              <w:t>ленности к уровню 2011 года»,</w:t>
            </w:r>
          </w:p>
          <w:p w:rsidR="00843613" w:rsidRPr="00C51D23" w:rsidRDefault="00843613" w:rsidP="00C51D23">
            <w:pPr>
              <w:rPr>
                <w:rFonts w:ascii="Times New Roman" w:hAnsi="Times New Roman" w:cs="Times New Roman"/>
                <w:sz w:val="24"/>
                <w:szCs w:val="24"/>
              </w:rPr>
            </w:pPr>
            <w:r w:rsidRPr="00C51D23">
              <w:rPr>
                <w:rFonts w:ascii="Times New Roman" w:hAnsi="Times New Roman" w:cs="Times New Roman"/>
                <w:sz w:val="24"/>
                <w:szCs w:val="24"/>
              </w:rPr>
              <w:t>Кроме того, добавлены показатели по соответствующим подпрограммам:</w:t>
            </w:r>
          </w:p>
          <w:p w:rsidR="00843613" w:rsidRPr="00C51D23" w:rsidRDefault="00843613" w:rsidP="00C51D23">
            <w:pPr>
              <w:rPr>
                <w:rFonts w:ascii="Times New Roman" w:hAnsi="Times New Roman" w:cs="Times New Roman"/>
                <w:sz w:val="24"/>
                <w:szCs w:val="24"/>
              </w:rPr>
            </w:pPr>
            <w:r w:rsidRPr="00C51D23">
              <w:rPr>
                <w:rFonts w:ascii="Times New Roman" w:hAnsi="Times New Roman" w:cs="Times New Roman"/>
                <w:sz w:val="24"/>
                <w:szCs w:val="24"/>
              </w:rPr>
              <w:t>На примере самолетостроения:</w:t>
            </w:r>
          </w:p>
          <w:p w:rsidR="00843613" w:rsidRPr="00C51D23" w:rsidRDefault="00843613" w:rsidP="00C51D23">
            <w:pPr>
              <w:pStyle w:val="a4"/>
              <w:numPr>
                <w:ilvl w:val="0"/>
                <w:numId w:val="20"/>
              </w:numPr>
              <w:spacing w:line="360" w:lineRule="auto"/>
              <w:ind w:left="459" w:hanging="283"/>
              <w:jc w:val="both"/>
              <w:rPr>
                <w:rFonts w:ascii="Times New Roman" w:hAnsi="Times New Roman" w:cs="Times New Roman"/>
                <w:sz w:val="24"/>
                <w:szCs w:val="24"/>
              </w:rPr>
            </w:pPr>
            <w:r w:rsidRPr="00C51D23">
              <w:rPr>
                <w:rFonts w:ascii="Times New Roman" w:hAnsi="Times New Roman" w:cs="Times New Roman"/>
                <w:sz w:val="24"/>
                <w:szCs w:val="24"/>
              </w:rPr>
              <w:t>Выручка (нетто) от продажи товаров, продукции, работ и услуг</w:t>
            </w:r>
            <w:r>
              <w:rPr>
                <w:rFonts w:ascii="Times New Roman" w:hAnsi="Times New Roman" w:cs="Times New Roman"/>
                <w:sz w:val="24"/>
                <w:szCs w:val="24"/>
              </w:rPr>
              <w:t xml:space="preserve"> </w:t>
            </w:r>
            <w:r w:rsidRPr="00C51D23">
              <w:rPr>
                <w:rFonts w:ascii="Times New Roman" w:hAnsi="Times New Roman" w:cs="Times New Roman"/>
                <w:sz w:val="24"/>
                <w:szCs w:val="24"/>
              </w:rPr>
              <w:t>отра</w:t>
            </w:r>
            <w:r w:rsidRPr="00C51D23">
              <w:rPr>
                <w:rFonts w:ascii="Times New Roman" w:hAnsi="Times New Roman" w:cs="Times New Roman"/>
                <w:sz w:val="24"/>
                <w:szCs w:val="24"/>
              </w:rPr>
              <w:t>с</w:t>
            </w:r>
            <w:r w:rsidRPr="00C51D23">
              <w:rPr>
                <w:rFonts w:ascii="Times New Roman" w:hAnsi="Times New Roman" w:cs="Times New Roman"/>
                <w:sz w:val="24"/>
                <w:szCs w:val="24"/>
              </w:rPr>
              <w:t>ли самолетостроения.</w:t>
            </w:r>
          </w:p>
          <w:p w:rsidR="00843613" w:rsidRPr="00C51D23" w:rsidRDefault="00843613" w:rsidP="00C51D23">
            <w:pPr>
              <w:pStyle w:val="a4"/>
              <w:numPr>
                <w:ilvl w:val="0"/>
                <w:numId w:val="20"/>
              </w:numPr>
              <w:spacing w:line="360" w:lineRule="auto"/>
              <w:ind w:left="459" w:hanging="283"/>
              <w:jc w:val="both"/>
              <w:rPr>
                <w:rFonts w:ascii="Times New Roman" w:hAnsi="Times New Roman" w:cs="Times New Roman"/>
                <w:sz w:val="24"/>
                <w:szCs w:val="24"/>
              </w:rPr>
            </w:pPr>
            <w:r w:rsidRPr="00C51D23">
              <w:rPr>
                <w:rFonts w:ascii="Times New Roman" w:hAnsi="Times New Roman" w:cs="Times New Roman"/>
                <w:sz w:val="24"/>
                <w:szCs w:val="24"/>
              </w:rPr>
              <w:t>Доля российских производителей гражданских самолетов на мировом рынке.</w:t>
            </w:r>
          </w:p>
          <w:p w:rsidR="00843613" w:rsidRPr="00C51D23" w:rsidRDefault="00843613" w:rsidP="00C51D23">
            <w:pPr>
              <w:pStyle w:val="a4"/>
              <w:numPr>
                <w:ilvl w:val="0"/>
                <w:numId w:val="20"/>
              </w:numPr>
              <w:spacing w:line="360" w:lineRule="auto"/>
              <w:ind w:left="459" w:hanging="283"/>
              <w:jc w:val="both"/>
              <w:rPr>
                <w:rFonts w:ascii="Times New Roman" w:hAnsi="Times New Roman" w:cs="Times New Roman"/>
                <w:sz w:val="24"/>
                <w:szCs w:val="24"/>
              </w:rPr>
            </w:pPr>
            <w:r w:rsidRPr="00C51D23">
              <w:rPr>
                <w:rFonts w:ascii="Times New Roman" w:hAnsi="Times New Roman" w:cs="Times New Roman"/>
                <w:sz w:val="24"/>
                <w:szCs w:val="24"/>
              </w:rPr>
              <w:t>Доля российских производителей военных самолетов на мировом рынке.</w:t>
            </w:r>
          </w:p>
          <w:p w:rsidR="00843613" w:rsidRPr="00C51D23" w:rsidRDefault="00843613" w:rsidP="00C51D23">
            <w:pPr>
              <w:pStyle w:val="a4"/>
              <w:numPr>
                <w:ilvl w:val="0"/>
                <w:numId w:val="20"/>
              </w:numPr>
              <w:spacing w:line="360" w:lineRule="auto"/>
              <w:ind w:left="459" w:hanging="283"/>
              <w:jc w:val="both"/>
              <w:rPr>
                <w:rFonts w:ascii="Times New Roman" w:hAnsi="Times New Roman" w:cs="Times New Roman"/>
                <w:sz w:val="24"/>
                <w:szCs w:val="24"/>
              </w:rPr>
            </w:pPr>
            <w:r w:rsidRPr="00C51D23">
              <w:rPr>
                <w:rFonts w:ascii="Times New Roman" w:hAnsi="Times New Roman" w:cs="Times New Roman"/>
                <w:sz w:val="24"/>
                <w:szCs w:val="24"/>
              </w:rPr>
              <w:t>Количество поставленных гражданских самолетов на внешний рынок</w:t>
            </w:r>
          </w:p>
          <w:p w:rsidR="00843613" w:rsidRPr="00C51D23" w:rsidRDefault="00843613" w:rsidP="00C51D23">
            <w:pPr>
              <w:pStyle w:val="a4"/>
              <w:numPr>
                <w:ilvl w:val="0"/>
                <w:numId w:val="20"/>
              </w:numPr>
              <w:spacing w:line="360" w:lineRule="auto"/>
              <w:ind w:left="459" w:hanging="283"/>
              <w:jc w:val="both"/>
              <w:rPr>
                <w:rFonts w:ascii="Times New Roman" w:hAnsi="Times New Roman" w:cs="Times New Roman"/>
                <w:sz w:val="24"/>
                <w:szCs w:val="24"/>
              </w:rPr>
            </w:pPr>
            <w:r w:rsidRPr="00C51D23">
              <w:rPr>
                <w:rFonts w:ascii="Times New Roman" w:hAnsi="Times New Roman" w:cs="Times New Roman"/>
                <w:sz w:val="24"/>
                <w:szCs w:val="24"/>
              </w:rPr>
              <w:t>Количество поставленных военных самолетов на внешний рынок</w:t>
            </w:r>
          </w:p>
          <w:p w:rsidR="00843613" w:rsidRPr="00C51D23" w:rsidRDefault="00843613" w:rsidP="00C51D23">
            <w:pPr>
              <w:pStyle w:val="a4"/>
              <w:numPr>
                <w:ilvl w:val="0"/>
                <w:numId w:val="20"/>
              </w:numPr>
              <w:spacing w:line="360" w:lineRule="auto"/>
              <w:ind w:left="459" w:hanging="283"/>
              <w:jc w:val="both"/>
              <w:rPr>
                <w:rFonts w:ascii="Times New Roman" w:hAnsi="Times New Roman" w:cs="Times New Roman"/>
                <w:sz w:val="24"/>
                <w:szCs w:val="24"/>
              </w:rPr>
            </w:pPr>
            <w:r w:rsidRPr="00C51D23">
              <w:rPr>
                <w:rFonts w:ascii="Times New Roman" w:hAnsi="Times New Roman" w:cs="Times New Roman"/>
                <w:sz w:val="24"/>
                <w:szCs w:val="24"/>
              </w:rPr>
              <w:t>Количество поставленных гражданских самолетов на внутренний р</w:t>
            </w:r>
            <w:r w:rsidRPr="00C51D23">
              <w:rPr>
                <w:rFonts w:ascii="Times New Roman" w:hAnsi="Times New Roman" w:cs="Times New Roman"/>
                <w:sz w:val="24"/>
                <w:szCs w:val="24"/>
              </w:rPr>
              <w:t>ы</w:t>
            </w:r>
            <w:r w:rsidRPr="00C51D23">
              <w:rPr>
                <w:rFonts w:ascii="Times New Roman" w:hAnsi="Times New Roman" w:cs="Times New Roman"/>
                <w:sz w:val="24"/>
                <w:szCs w:val="24"/>
              </w:rPr>
              <w:t>нок</w:t>
            </w:r>
          </w:p>
          <w:p w:rsidR="00843613" w:rsidRPr="003638E4" w:rsidRDefault="00843613" w:rsidP="00C51D23">
            <w:pPr>
              <w:pStyle w:val="a4"/>
              <w:numPr>
                <w:ilvl w:val="0"/>
                <w:numId w:val="20"/>
              </w:numPr>
              <w:spacing w:line="360" w:lineRule="auto"/>
              <w:ind w:left="459" w:hanging="283"/>
              <w:jc w:val="both"/>
              <w:rPr>
                <w:rFonts w:ascii="Times New Roman" w:eastAsia="Times New Roman" w:hAnsi="Times New Roman" w:cs="Times New Roman"/>
                <w:sz w:val="24"/>
                <w:szCs w:val="24"/>
                <w:lang w:eastAsia="ru-RU"/>
              </w:rPr>
            </w:pPr>
            <w:r w:rsidRPr="00C51D23">
              <w:rPr>
                <w:rFonts w:ascii="Times New Roman" w:hAnsi="Times New Roman" w:cs="Times New Roman"/>
                <w:sz w:val="24"/>
                <w:szCs w:val="24"/>
              </w:rPr>
              <w:t>Количество поставленных военных самолетов на внутренний рынок</w:t>
            </w:r>
          </w:p>
        </w:tc>
      </w:tr>
      <w:tr w:rsidR="00843613" w:rsidRPr="003638E4" w:rsidTr="001E09AA">
        <w:trPr>
          <w:trHeight w:val="752"/>
        </w:trPr>
        <w:tc>
          <w:tcPr>
            <w:tcW w:w="560" w:type="dxa"/>
          </w:tcPr>
          <w:p w:rsidR="00843613" w:rsidRDefault="00843613" w:rsidP="00154633">
            <w:pPr>
              <w:jc w:val="center"/>
              <w:rPr>
                <w:rFonts w:ascii="Times New Roman" w:hAnsi="Times New Roman" w:cs="Times New Roman"/>
                <w:sz w:val="24"/>
                <w:szCs w:val="24"/>
              </w:rPr>
            </w:pPr>
            <w:r>
              <w:rPr>
                <w:rFonts w:ascii="Times New Roman" w:hAnsi="Times New Roman" w:cs="Times New Roman"/>
                <w:sz w:val="24"/>
                <w:szCs w:val="24"/>
              </w:rPr>
              <w:t>23</w:t>
            </w:r>
          </w:p>
        </w:tc>
        <w:tc>
          <w:tcPr>
            <w:tcW w:w="12589" w:type="dxa"/>
          </w:tcPr>
          <w:p w:rsidR="00843613" w:rsidRPr="00B46647" w:rsidRDefault="00843613" w:rsidP="00D61989">
            <w:pPr>
              <w:suppressAutoHyphens/>
              <w:jc w:val="both"/>
              <w:rPr>
                <w:rFonts w:ascii="Times New Roman" w:hAnsi="Times New Roman" w:cs="Times New Roman"/>
                <w:sz w:val="24"/>
                <w:szCs w:val="24"/>
              </w:rPr>
            </w:pPr>
            <w:r w:rsidRPr="00B46647">
              <w:rPr>
                <w:rFonts w:ascii="Times New Roman" w:hAnsi="Times New Roman" w:cs="Times New Roman"/>
                <w:sz w:val="24"/>
                <w:szCs w:val="24"/>
              </w:rPr>
              <w:t>Вызывает сомнения необходимость реализации целого ряда мероприятий в рамках госпрограммы, включенных в «Общепрограммные мероприятия» Таблицы 6 «Ресурсное обеспечение реализации государственной программы за счет средств федерального бюджета», в том числе:</w:t>
            </w:r>
          </w:p>
          <w:p w:rsidR="00843613" w:rsidRPr="00B46647" w:rsidRDefault="00843613" w:rsidP="00D61989">
            <w:pPr>
              <w:pStyle w:val="a4"/>
              <w:numPr>
                <w:ilvl w:val="0"/>
                <w:numId w:val="16"/>
              </w:numPr>
              <w:suppressAutoHyphens/>
              <w:jc w:val="both"/>
              <w:rPr>
                <w:rFonts w:ascii="Times New Roman" w:hAnsi="Times New Roman" w:cs="Times New Roman"/>
                <w:sz w:val="24"/>
                <w:szCs w:val="24"/>
              </w:rPr>
            </w:pPr>
            <w:r w:rsidRPr="00B46647">
              <w:rPr>
                <w:rFonts w:ascii="Times New Roman" w:hAnsi="Times New Roman" w:cs="Times New Roman"/>
                <w:sz w:val="24"/>
                <w:szCs w:val="24"/>
              </w:rPr>
              <w:t xml:space="preserve">«Предоставление субсидий организациям с целью компенсации затрат на выплаты грантов студентам на повышенные стипендии, обучающимся по целевым специальностям», </w:t>
            </w:r>
          </w:p>
          <w:p w:rsidR="00843613" w:rsidRPr="00B46647" w:rsidRDefault="00843613" w:rsidP="00D61989">
            <w:pPr>
              <w:pStyle w:val="a4"/>
              <w:numPr>
                <w:ilvl w:val="0"/>
                <w:numId w:val="16"/>
              </w:numPr>
              <w:suppressAutoHyphens/>
              <w:jc w:val="both"/>
              <w:rPr>
                <w:rFonts w:ascii="Times New Roman" w:hAnsi="Times New Roman" w:cs="Times New Roman"/>
                <w:sz w:val="24"/>
                <w:szCs w:val="24"/>
              </w:rPr>
            </w:pPr>
            <w:r w:rsidRPr="00B46647">
              <w:rPr>
                <w:rFonts w:ascii="Times New Roman" w:hAnsi="Times New Roman" w:cs="Times New Roman"/>
                <w:sz w:val="24"/>
                <w:szCs w:val="24"/>
              </w:rPr>
              <w:t>«Предоставление субсидий организациям с целью оплаты студентам ВУЗов целевых специальностей и работникам отрасли обучения и стажировок за рубежом»,</w:t>
            </w:r>
          </w:p>
          <w:p w:rsidR="00843613" w:rsidRPr="00B46647" w:rsidRDefault="00843613" w:rsidP="00D61989">
            <w:pPr>
              <w:pStyle w:val="a4"/>
              <w:numPr>
                <w:ilvl w:val="0"/>
                <w:numId w:val="16"/>
              </w:numPr>
              <w:suppressAutoHyphens/>
              <w:jc w:val="both"/>
              <w:rPr>
                <w:rFonts w:ascii="Times New Roman" w:hAnsi="Times New Roman" w:cs="Times New Roman"/>
                <w:sz w:val="24"/>
                <w:szCs w:val="24"/>
              </w:rPr>
            </w:pPr>
            <w:r w:rsidRPr="00B46647">
              <w:rPr>
                <w:rFonts w:ascii="Times New Roman" w:hAnsi="Times New Roman" w:cs="Times New Roman"/>
                <w:sz w:val="24"/>
                <w:szCs w:val="24"/>
              </w:rPr>
              <w:t xml:space="preserve"> «Предоставление субсидий организациям с целью компенсации затрат на поиск и привлечение сотрудников с опытом управления глобальными компаниями», </w:t>
            </w:r>
          </w:p>
          <w:p w:rsidR="00843613" w:rsidRPr="00B46647" w:rsidRDefault="00843613" w:rsidP="00D61989">
            <w:pPr>
              <w:pStyle w:val="a4"/>
              <w:numPr>
                <w:ilvl w:val="0"/>
                <w:numId w:val="16"/>
              </w:numPr>
              <w:suppressAutoHyphens/>
              <w:jc w:val="both"/>
              <w:rPr>
                <w:rFonts w:ascii="Times New Roman" w:hAnsi="Times New Roman" w:cs="Times New Roman"/>
                <w:sz w:val="24"/>
                <w:szCs w:val="24"/>
              </w:rPr>
            </w:pPr>
            <w:r w:rsidRPr="00B46647">
              <w:rPr>
                <w:rFonts w:ascii="Times New Roman" w:hAnsi="Times New Roman" w:cs="Times New Roman"/>
                <w:sz w:val="24"/>
                <w:szCs w:val="24"/>
              </w:rPr>
              <w:t>«Предоставление субсидий организациям с целью оказания финансовой поддержки работникам при приобретении жилья», поскольку данные мероприятия ставят организации авиастроения в приоритетное положение относительно других секторов машиностроения, в связи с чем, по мнению Минэкономразвития России, данные вопросы должны решаться на общих основаниях в рамках других государственных программ Российской Федерации;</w:t>
            </w:r>
          </w:p>
          <w:p w:rsidR="00843613" w:rsidRPr="00B46647" w:rsidRDefault="00843613" w:rsidP="00451064">
            <w:pPr>
              <w:pStyle w:val="a4"/>
              <w:numPr>
                <w:ilvl w:val="0"/>
                <w:numId w:val="16"/>
              </w:numPr>
              <w:suppressAutoHyphens/>
              <w:jc w:val="both"/>
              <w:rPr>
                <w:rFonts w:ascii="Times New Roman" w:hAnsi="Times New Roman" w:cs="Times New Roman"/>
                <w:sz w:val="24"/>
                <w:szCs w:val="24"/>
              </w:rPr>
            </w:pPr>
            <w:r w:rsidRPr="00B46647">
              <w:rPr>
                <w:rFonts w:ascii="Times New Roman" w:hAnsi="Times New Roman" w:cs="Times New Roman"/>
                <w:sz w:val="24"/>
                <w:szCs w:val="24"/>
              </w:rPr>
              <w:t>«Размещение заказа на выполнение исследований в области совершенствования нормативных и правовых документов в сфере стандартизации», поскольку данные мероприятия целесообразно реализовывать в рамках текущих расходов соответствующих федеральных органов исполнительной власти и заинтересованных организаций.</w:t>
            </w:r>
          </w:p>
          <w:p w:rsidR="00843613" w:rsidRPr="00B46647" w:rsidRDefault="00843613" w:rsidP="00843613">
            <w:pPr>
              <w:suppressAutoHyphens/>
              <w:jc w:val="both"/>
              <w:rPr>
                <w:rFonts w:ascii="Times New Roman" w:hAnsi="Times New Roman" w:cs="Times New Roman"/>
                <w:sz w:val="24"/>
                <w:szCs w:val="24"/>
              </w:rPr>
            </w:pPr>
            <w:r w:rsidRPr="00B46647">
              <w:rPr>
                <w:rFonts w:ascii="Times New Roman" w:hAnsi="Times New Roman" w:cs="Times New Roman"/>
                <w:sz w:val="24"/>
                <w:szCs w:val="24"/>
              </w:rPr>
              <w:t>При этом, в случае если Минпромторг России считает реализацию указанных мероприятий обязательным условием реализации госпрограммы, необходимо подготовить и представить развернутые обоснования запрашиваемых объемов бюджетного финансирования</w:t>
            </w:r>
          </w:p>
        </w:tc>
        <w:tc>
          <w:tcPr>
            <w:tcW w:w="1559" w:type="dxa"/>
          </w:tcPr>
          <w:p w:rsidR="00843613" w:rsidRPr="006155FC" w:rsidRDefault="00351D4C" w:rsidP="00536928">
            <w:pPr>
              <w:suppressAutoHyphens/>
              <w:rPr>
                <w:rFonts w:ascii="Times New Roman" w:eastAsia="Times New Roman" w:hAnsi="Times New Roman" w:cs="Times New Roman"/>
                <w:sz w:val="24"/>
                <w:szCs w:val="24"/>
                <w:lang w:eastAsia="ru-RU"/>
              </w:rPr>
            </w:pPr>
            <w:r w:rsidRPr="006155FC">
              <w:rPr>
                <w:rFonts w:ascii="Times New Roman" w:eastAsia="Times New Roman" w:hAnsi="Times New Roman" w:cs="Times New Roman"/>
                <w:sz w:val="24"/>
                <w:szCs w:val="24"/>
                <w:lang w:eastAsia="ru-RU"/>
              </w:rPr>
              <w:t>Исправлено</w:t>
            </w:r>
          </w:p>
        </w:tc>
        <w:tc>
          <w:tcPr>
            <w:tcW w:w="7939" w:type="dxa"/>
          </w:tcPr>
          <w:p w:rsidR="00843613" w:rsidRPr="006155FC" w:rsidRDefault="00536928" w:rsidP="00143980">
            <w:pPr>
              <w:rPr>
                <w:rFonts w:ascii="Times New Roman" w:eastAsia="Times New Roman" w:hAnsi="Times New Roman" w:cs="Times New Roman"/>
                <w:sz w:val="24"/>
                <w:szCs w:val="24"/>
                <w:lang w:eastAsia="ru-RU"/>
              </w:rPr>
            </w:pPr>
            <w:r w:rsidRPr="006155FC">
              <w:rPr>
                <w:rFonts w:ascii="Times New Roman" w:eastAsia="Times New Roman" w:hAnsi="Times New Roman" w:cs="Times New Roman"/>
                <w:sz w:val="24"/>
                <w:szCs w:val="24"/>
                <w:lang w:eastAsia="ru-RU"/>
              </w:rPr>
              <w:t>Соответствующие обоснования подготовлены в качестве отдельного пр</w:t>
            </w:r>
            <w:r w:rsidRPr="006155FC">
              <w:rPr>
                <w:rFonts w:ascii="Times New Roman" w:eastAsia="Times New Roman" w:hAnsi="Times New Roman" w:cs="Times New Roman"/>
                <w:sz w:val="24"/>
                <w:szCs w:val="24"/>
                <w:lang w:eastAsia="ru-RU"/>
              </w:rPr>
              <w:t>и</w:t>
            </w:r>
            <w:r w:rsidRPr="006155FC">
              <w:rPr>
                <w:rFonts w:ascii="Times New Roman" w:eastAsia="Times New Roman" w:hAnsi="Times New Roman" w:cs="Times New Roman"/>
                <w:sz w:val="24"/>
                <w:szCs w:val="24"/>
                <w:lang w:eastAsia="ru-RU"/>
              </w:rPr>
              <w:t>ложения к Госпрограмме</w:t>
            </w:r>
          </w:p>
        </w:tc>
      </w:tr>
      <w:tr w:rsidR="00843613" w:rsidRPr="003638E4" w:rsidTr="001E09AA">
        <w:trPr>
          <w:trHeight w:val="752"/>
        </w:trPr>
        <w:tc>
          <w:tcPr>
            <w:tcW w:w="560" w:type="dxa"/>
          </w:tcPr>
          <w:p w:rsidR="00843613" w:rsidRDefault="00843613" w:rsidP="00154633">
            <w:pPr>
              <w:jc w:val="center"/>
              <w:rPr>
                <w:rFonts w:ascii="Times New Roman" w:hAnsi="Times New Roman" w:cs="Times New Roman"/>
                <w:sz w:val="24"/>
                <w:szCs w:val="24"/>
              </w:rPr>
            </w:pPr>
            <w:r>
              <w:rPr>
                <w:rFonts w:ascii="Times New Roman" w:hAnsi="Times New Roman" w:cs="Times New Roman"/>
                <w:sz w:val="24"/>
                <w:szCs w:val="24"/>
              </w:rPr>
              <w:t>24</w:t>
            </w:r>
          </w:p>
        </w:tc>
        <w:tc>
          <w:tcPr>
            <w:tcW w:w="12589" w:type="dxa"/>
          </w:tcPr>
          <w:p w:rsidR="00843613" w:rsidRPr="00191842" w:rsidRDefault="00843613" w:rsidP="00451064">
            <w:pPr>
              <w:suppressAutoHyphens/>
              <w:jc w:val="both"/>
              <w:rPr>
                <w:rFonts w:ascii="Times New Roman" w:hAnsi="Times New Roman" w:cs="Times New Roman"/>
                <w:sz w:val="24"/>
                <w:szCs w:val="24"/>
              </w:rPr>
            </w:pPr>
            <w:r w:rsidRPr="00191842">
              <w:rPr>
                <w:rFonts w:ascii="Times New Roman" w:hAnsi="Times New Roman" w:cs="Times New Roman"/>
                <w:sz w:val="24"/>
                <w:szCs w:val="24"/>
              </w:rPr>
              <w:t>Необходимо уточнить перечень мероприятий госпрограммы в разбивке по подпрограммам и общепрограммным мероприятиям, поскольку в настоящее время мероприятия в таблицах и текстовой части госпрограммы относятся к различным подпрограммам или общепрограммным мероприятиям.</w:t>
            </w:r>
          </w:p>
          <w:p w:rsidR="00843613" w:rsidRPr="00191842" w:rsidRDefault="00843613" w:rsidP="00451064">
            <w:pPr>
              <w:suppressAutoHyphens/>
              <w:jc w:val="both"/>
              <w:rPr>
                <w:rFonts w:ascii="Times New Roman" w:hAnsi="Times New Roman" w:cs="Times New Roman"/>
                <w:sz w:val="24"/>
                <w:szCs w:val="24"/>
              </w:rPr>
            </w:pPr>
            <w:r w:rsidRPr="00191842">
              <w:rPr>
                <w:rFonts w:ascii="Times New Roman" w:hAnsi="Times New Roman" w:cs="Times New Roman"/>
                <w:sz w:val="24"/>
                <w:szCs w:val="24"/>
              </w:rPr>
              <w:t>Так, например, в подпрограмме 1 таблицы 2 отсутствует основное мероприятие «Предоставление субсидии российским лизинговым компаниям на возмещение части затрат на уплату процентов по кредитам, полученным в российских кредитных организациях и государственной корпорации «Банк развития и внешнеэкономической деятельности (Внешэкономбанк)» в 2008-2012 годах на закупку воздушных судов с последующей их передачей российским авиакомпаниям по договорам лизинга, а также этим компаниям и производителям воздушных судов по кредитам, полученным в российских кредитных организациях и государственной корпорации «Банк развития и внешнеэкономической деятельности (Внешэкономбанк)» на приобретение тренажеров для российских воздушных судов» (при этом в текстовой части госпрограммы указано, что финансирование мероприятия осуществляется на общепрограммном уровне государственной программы).</w:t>
            </w:r>
          </w:p>
        </w:tc>
        <w:tc>
          <w:tcPr>
            <w:tcW w:w="1559" w:type="dxa"/>
          </w:tcPr>
          <w:p w:rsidR="00843613" w:rsidRPr="00191842" w:rsidRDefault="00351D4C" w:rsidP="00AC43DC">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Исправлено</w:t>
            </w:r>
          </w:p>
        </w:tc>
        <w:tc>
          <w:tcPr>
            <w:tcW w:w="7939" w:type="dxa"/>
          </w:tcPr>
          <w:p w:rsidR="00843613" w:rsidRPr="00191842" w:rsidRDefault="00191842" w:rsidP="00143980">
            <w:pPr>
              <w:rPr>
                <w:rFonts w:ascii="Times New Roman" w:eastAsia="Times New Roman" w:hAnsi="Times New Roman" w:cs="Times New Roman"/>
                <w:sz w:val="24"/>
                <w:szCs w:val="24"/>
                <w:lang w:eastAsia="ru-RU"/>
              </w:rPr>
            </w:pPr>
            <w:r w:rsidRPr="00191842">
              <w:rPr>
                <w:rFonts w:ascii="Times New Roman" w:eastAsia="Times New Roman" w:hAnsi="Times New Roman" w:cs="Times New Roman"/>
                <w:sz w:val="24"/>
                <w:szCs w:val="24"/>
                <w:lang w:eastAsia="ru-RU"/>
              </w:rPr>
              <w:t>Мероприятия в тексте и таблицах приведены в соответствие</w:t>
            </w:r>
          </w:p>
        </w:tc>
      </w:tr>
      <w:tr w:rsidR="00843613" w:rsidRPr="003638E4" w:rsidTr="001E09AA">
        <w:trPr>
          <w:trHeight w:val="752"/>
        </w:trPr>
        <w:tc>
          <w:tcPr>
            <w:tcW w:w="560" w:type="dxa"/>
          </w:tcPr>
          <w:p w:rsidR="00843613" w:rsidRDefault="00843613" w:rsidP="00154633">
            <w:pPr>
              <w:jc w:val="center"/>
              <w:rPr>
                <w:rFonts w:ascii="Times New Roman" w:hAnsi="Times New Roman" w:cs="Times New Roman"/>
                <w:sz w:val="24"/>
                <w:szCs w:val="24"/>
              </w:rPr>
            </w:pPr>
            <w:r>
              <w:rPr>
                <w:rFonts w:ascii="Times New Roman" w:hAnsi="Times New Roman" w:cs="Times New Roman"/>
                <w:sz w:val="24"/>
                <w:szCs w:val="24"/>
              </w:rPr>
              <w:t>25</w:t>
            </w:r>
          </w:p>
        </w:tc>
        <w:tc>
          <w:tcPr>
            <w:tcW w:w="12589" w:type="dxa"/>
          </w:tcPr>
          <w:p w:rsidR="00843613" w:rsidRPr="004726A1" w:rsidRDefault="00843613" w:rsidP="00143980">
            <w:pPr>
              <w:suppressAutoHyphens/>
              <w:jc w:val="both"/>
              <w:rPr>
                <w:rFonts w:ascii="Times New Roman" w:hAnsi="Times New Roman" w:cs="Times New Roman"/>
                <w:sz w:val="24"/>
                <w:szCs w:val="24"/>
              </w:rPr>
            </w:pPr>
            <w:r w:rsidRPr="004726A1">
              <w:rPr>
                <w:rFonts w:ascii="Times New Roman" w:hAnsi="Times New Roman" w:cs="Times New Roman"/>
                <w:sz w:val="24"/>
                <w:szCs w:val="24"/>
              </w:rPr>
              <w:t>В соответствии с пунктом 55 Методических указаний необходимо представить проект плана реализации госпрограммы на первый год ее реализации.</w:t>
            </w:r>
          </w:p>
        </w:tc>
        <w:tc>
          <w:tcPr>
            <w:tcW w:w="1559" w:type="dxa"/>
          </w:tcPr>
          <w:p w:rsidR="00843613" w:rsidRPr="00ED30A5" w:rsidRDefault="00351D4C" w:rsidP="00856E41">
            <w:pPr>
              <w:suppressAutoHyphens/>
              <w:rPr>
                <w:rFonts w:ascii="Times New Roman" w:eastAsia="Times New Roman" w:hAnsi="Times New Roman" w:cs="Times New Roman"/>
                <w:sz w:val="24"/>
                <w:szCs w:val="24"/>
                <w:lang w:eastAsia="ru-RU"/>
              </w:rPr>
            </w:pPr>
            <w:r w:rsidRPr="00ED30A5">
              <w:rPr>
                <w:rFonts w:ascii="Times New Roman" w:eastAsia="Times New Roman" w:hAnsi="Times New Roman" w:cs="Times New Roman"/>
                <w:sz w:val="24"/>
                <w:szCs w:val="24"/>
                <w:lang w:eastAsia="ru-RU"/>
              </w:rPr>
              <w:t>Будет исправлено</w:t>
            </w:r>
          </w:p>
        </w:tc>
        <w:tc>
          <w:tcPr>
            <w:tcW w:w="7939" w:type="dxa"/>
          </w:tcPr>
          <w:p w:rsidR="00DD61E7" w:rsidRPr="00ED30A5" w:rsidRDefault="00ED30A5" w:rsidP="00C07DF5">
            <w:pPr>
              <w:rPr>
                <w:rFonts w:ascii="Times New Roman" w:eastAsia="Times New Roman" w:hAnsi="Times New Roman" w:cs="Times New Roman"/>
                <w:sz w:val="24"/>
                <w:szCs w:val="24"/>
                <w:lang w:eastAsia="ru-RU"/>
              </w:rPr>
            </w:pPr>
            <w:r w:rsidRPr="00ED30A5">
              <w:rPr>
                <w:rFonts w:ascii="Times New Roman" w:eastAsia="Times New Roman" w:hAnsi="Times New Roman" w:cs="Times New Roman"/>
                <w:sz w:val="24"/>
                <w:szCs w:val="24"/>
                <w:lang w:eastAsia="ru-RU"/>
              </w:rPr>
              <w:t>План реализации Госпрограммы в процессе подготовки</w:t>
            </w:r>
            <w:r>
              <w:rPr>
                <w:rFonts w:ascii="Times New Roman" w:eastAsia="Times New Roman" w:hAnsi="Times New Roman" w:cs="Times New Roman"/>
                <w:sz w:val="24"/>
                <w:szCs w:val="24"/>
                <w:lang w:eastAsia="ru-RU"/>
              </w:rPr>
              <w:t xml:space="preserve"> и будет направлен по завершению.</w:t>
            </w:r>
          </w:p>
        </w:tc>
      </w:tr>
      <w:tr w:rsidR="00843613" w:rsidRPr="003638E4" w:rsidTr="001E09AA">
        <w:trPr>
          <w:trHeight w:val="752"/>
        </w:trPr>
        <w:tc>
          <w:tcPr>
            <w:tcW w:w="560" w:type="dxa"/>
          </w:tcPr>
          <w:p w:rsidR="00843613" w:rsidRDefault="00843613" w:rsidP="00154633">
            <w:pPr>
              <w:jc w:val="center"/>
              <w:rPr>
                <w:rFonts w:ascii="Times New Roman" w:hAnsi="Times New Roman" w:cs="Times New Roman"/>
                <w:sz w:val="24"/>
                <w:szCs w:val="24"/>
              </w:rPr>
            </w:pPr>
            <w:r>
              <w:rPr>
                <w:rFonts w:ascii="Times New Roman" w:hAnsi="Times New Roman" w:cs="Times New Roman"/>
                <w:sz w:val="24"/>
                <w:szCs w:val="24"/>
              </w:rPr>
              <w:t>26</w:t>
            </w:r>
          </w:p>
        </w:tc>
        <w:tc>
          <w:tcPr>
            <w:tcW w:w="12589" w:type="dxa"/>
          </w:tcPr>
          <w:p w:rsidR="00843613" w:rsidRPr="004726A1" w:rsidRDefault="00843613" w:rsidP="00451064">
            <w:pPr>
              <w:suppressAutoHyphens/>
              <w:jc w:val="both"/>
              <w:rPr>
                <w:rFonts w:ascii="Times New Roman" w:hAnsi="Times New Roman" w:cs="Times New Roman"/>
                <w:sz w:val="24"/>
                <w:szCs w:val="24"/>
              </w:rPr>
            </w:pPr>
            <w:r w:rsidRPr="004726A1">
              <w:rPr>
                <w:rFonts w:ascii="Times New Roman" w:hAnsi="Times New Roman" w:cs="Times New Roman"/>
                <w:sz w:val="24"/>
                <w:szCs w:val="24"/>
              </w:rPr>
              <w:t>В соответствии с пунктом 17 Методических указаний в паспорте госпрограммы объем ассигнований федерального бюджета на реализацию госпрограммы включает в себя бюджетные ассигнования федерального бюджета на реализацию госпрограммы по ФЦП, включенным в состав госпрограммы и подпрограммам госпрограммы. Однако в паспорте госпрограммы информация о бюджетных ассигнованиях приведена только по годам реализации.</w:t>
            </w:r>
          </w:p>
          <w:p w:rsidR="00843613" w:rsidRPr="004726A1" w:rsidRDefault="00843613" w:rsidP="00451064">
            <w:pPr>
              <w:suppressAutoHyphens/>
              <w:jc w:val="both"/>
              <w:rPr>
                <w:rFonts w:ascii="Times New Roman" w:hAnsi="Times New Roman" w:cs="Times New Roman"/>
                <w:sz w:val="24"/>
                <w:szCs w:val="24"/>
              </w:rPr>
            </w:pPr>
            <w:r w:rsidRPr="004726A1">
              <w:rPr>
                <w:rFonts w:ascii="Times New Roman" w:hAnsi="Times New Roman" w:cs="Times New Roman"/>
                <w:sz w:val="24"/>
                <w:szCs w:val="24"/>
              </w:rPr>
              <w:t>Необходимо привести данный раздел паспорта госпрограммы в соответствие с требованиями Методических указаний</w:t>
            </w:r>
          </w:p>
        </w:tc>
        <w:tc>
          <w:tcPr>
            <w:tcW w:w="1559" w:type="dxa"/>
          </w:tcPr>
          <w:p w:rsidR="00843613" w:rsidRPr="004726A1" w:rsidRDefault="009355A9" w:rsidP="009F712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Исправлено</w:t>
            </w:r>
          </w:p>
        </w:tc>
        <w:tc>
          <w:tcPr>
            <w:tcW w:w="7939" w:type="dxa"/>
          </w:tcPr>
          <w:p w:rsidR="00843613" w:rsidRPr="007E5856" w:rsidRDefault="009355A9" w:rsidP="00143980">
            <w:pPr>
              <w:rPr>
                <w:rFonts w:ascii="Times New Roman" w:eastAsia="Times New Roman" w:hAnsi="Times New Roman" w:cs="Times New Roman"/>
                <w:sz w:val="24"/>
                <w:szCs w:val="24"/>
                <w:highlight w:val="yellow"/>
                <w:lang w:eastAsia="ru-RU"/>
              </w:rPr>
            </w:pPr>
            <w:r w:rsidRPr="00AE1205">
              <w:rPr>
                <w:rFonts w:ascii="Times New Roman" w:eastAsia="Times New Roman" w:hAnsi="Times New Roman" w:cs="Times New Roman"/>
                <w:sz w:val="24"/>
                <w:szCs w:val="24"/>
                <w:lang w:eastAsia="ru-RU"/>
              </w:rPr>
              <w:t>Паспорта Госпрограммы и Подпрограмм были скорректированы</w:t>
            </w:r>
            <w:r w:rsidR="00777B06" w:rsidRPr="00AE1205">
              <w:rPr>
                <w:rFonts w:ascii="Times New Roman" w:eastAsia="Times New Roman" w:hAnsi="Times New Roman" w:cs="Times New Roman"/>
                <w:sz w:val="24"/>
                <w:szCs w:val="24"/>
                <w:lang w:eastAsia="ru-RU"/>
              </w:rPr>
              <w:t>.</w:t>
            </w:r>
          </w:p>
        </w:tc>
      </w:tr>
      <w:tr w:rsidR="00843613" w:rsidRPr="003638E4" w:rsidTr="001E09AA">
        <w:trPr>
          <w:trHeight w:val="752"/>
        </w:trPr>
        <w:tc>
          <w:tcPr>
            <w:tcW w:w="560" w:type="dxa"/>
          </w:tcPr>
          <w:p w:rsidR="00843613" w:rsidRDefault="00843613" w:rsidP="00154633">
            <w:pPr>
              <w:jc w:val="center"/>
              <w:rPr>
                <w:rFonts w:ascii="Times New Roman" w:hAnsi="Times New Roman" w:cs="Times New Roman"/>
                <w:sz w:val="24"/>
                <w:szCs w:val="24"/>
              </w:rPr>
            </w:pPr>
            <w:r>
              <w:rPr>
                <w:rFonts w:ascii="Times New Roman" w:hAnsi="Times New Roman" w:cs="Times New Roman"/>
                <w:sz w:val="24"/>
                <w:szCs w:val="24"/>
              </w:rPr>
              <w:t>27</w:t>
            </w:r>
          </w:p>
        </w:tc>
        <w:tc>
          <w:tcPr>
            <w:tcW w:w="12589" w:type="dxa"/>
          </w:tcPr>
          <w:p w:rsidR="00843613" w:rsidRPr="004726A1" w:rsidRDefault="00843613" w:rsidP="00451064">
            <w:pPr>
              <w:suppressAutoHyphens/>
              <w:jc w:val="both"/>
              <w:rPr>
                <w:rFonts w:ascii="Times New Roman" w:hAnsi="Times New Roman" w:cs="Times New Roman"/>
                <w:sz w:val="24"/>
                <w:szCs w:val="24"/>
              </w:rPr>
            </w:pPr>
            <w:r w:rsidRPr="004726A1">
              <w:rPr>
                <w:rFonts w:ascii="Times New Roman" w:hAnsi="Times New Roman" w:cs="Times New Roman"/>
                <w:sz w:val="24"/>
                <w:szCs w:val="24"/>
              </w:rPr>
              <w:t>В соответствии с подпунктом «д» пункта 2 Указа Президента Российской Федерации от 7 мая 2012 года № 596 проект госпрограммы необходимо дополнить описанием плана формирования системы технологического прогнозирования, а также более подробно описать связь мероприятий госпрограммы с технологической платформой «Авиационная мобильность и авиационные технологии» и пилотными проектами инновационных территориальных кластеров.</w:t>
            </w:r>
          </w:p>
          <w:p w:rsidR="00843613" w:rsidRPr="004726A1" w:rsidRDefault="00843613" w:rsidP="00451064">
            <w:pPr>
              <w:suppressAutoHyphens/>
              <w:jc w:val="both"/>
              <w:rPr>
                <w:rFonts w:ascii="Times New Roman" w:hAnsi="Times New Roman" w:cs="Times New Roman"/>
                <w:sz w:val="24"/>
                <w:szCs w:val="24"/>
              </w:rPr>
            </w:pPr>
          </w:p>
        </w:tc>
        <w:tc>
          <w:tcPr>
            <w:tcW w:w="1559" w:type="dxa"/>
          </w:tcPr>
          <w:p w:rsidR="00843613" w:rsidRPr="00F37181" w:rsidRDefault="00351D4C" w:rsidP="009F712F">
            <w:pPr>
              <w:suppressAutoHyphens/>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Исправлено</w:t>
            </w:r>
          </w:p>
        </w:tc>
        <w:tc>
          <w:tcPr>
            <w:tcW w:w="7939" w:type="dxa"/>
          </w:tcPr>
          <w:p w:rsidR="00843613" w:rsidRPr="00DC7218" w:rsidRDefault="00351D4C" w:rsidP="00143980">
            <w:pPr>
              <w:rPr>
                <w:rFonts w:ascii="Times New Roman" w:eastAsia="Times New Roman" w:hAnsi="Times New Roman" w:cs="Times New Roman"/>
                <w:sz w:val="24"/>
                <w:szCs w:val="24"/>
                <w:lang w:eastAsia="ru-RU"/>
              </w:rPr>
            </w:pPr>
            <w:r w:rsidRPr="00DC7218">
              <w:rPr>
                <w:rFonts w:ascii="Times New Roman" w:eastAsia="Times New Roman" w:hAnsi="Times New Roman" w:cs="Times New Roman"/>
                <w:sz w:val="24"/>
                <w:szCs w:val="24"/>
                <w:lang w:eastAsia="ru-RU"/>
              </w:rPr>
              <w:t>Расширен раздел «Наука и технологии» с пояснением взаимосвязи мер</w:t>
            </w:r>
            <w:r w:rsidRPr="00DC7218">
              <w:rPr>
                <w:rFonts w:ascii="Times New Roman" w:eastAsia="Times New Roman" w:hAnsi="Times New Roman" w:cs="Times New Roman"/>
                <w:sz w:val="24"/>
                <w:szCs w:val="24"/>
                <w:lang w:eastAsia="ru-RU"/>
              </w:rPr>
              <w:t>о</w:t>
            </w:r>
            <w:r w:rsidRPr="00DC7218">
              <w:rPr>
                <w:rFonts w:ascii="Times New Roman" w:eastAsia="Times New Roman" w:hAnsi="Times New Roman" w:cs="Times New Roman"/>
                <w:sz w:val="24"/>
                <w:szCs w:val="24"/>
                <w:lang w:eastAsia="ru-RU"/>
              </w:rPr>
              <w:t>приятий Госпрограммы с технологической платформой «Авиационная мобильность и авиационные технологии». Тем не менее, основной мех</w:t>
            </w:r>
            <w:r w:rsidRPr="00DC7218">
              <w:rPr>
                <w:rFonts w:ascii="Times New Roman" w:eastAsia="Times New Roman" w:hAnsi="Times New Roman" w:cs="Times New Roman"/>
                <w:sz w:val="24"/>
                <w:szCs w:val="24"/>
                <w:lang w:eastAsia="ru-RU"/>
              </w:rPr>
              <w:t>а</w:t>
            </w:r>
            <w:r w:rsidRPr="00DC7218">
              <w:rPr>
                <w:rFonts w:ascii="Times New Roman" w:eastAsia="Times New Roman" w:hAnsi="Times New Roman" w:cs="Times New Roman"/>
                <w:sz w:val="24"/>
                <w:szCs w:val="24"/>
                <w:lang w:eastAsia="ru-RU"/>
              </w:rPr>
              <w:t>низм технологического прогнозирования предусматривается в законопр</w:t>
            </w:r>
            <w:r w:rsidRPr="00DC7218">
              <w:rPr>
                <w:rFonts w:ascii="Times New Roman" w:eastAsia="Times New Roman" w:hAnsi="Times New Roman" w:cs="Times New Roman"/>
                <w:sz w:val="24"/>
                <w:szCs w:val="24"/>
                <w:lang w:eastAsia="ru-RU"/>
              </w:rPr>
              <w:t>о</w:t>
            </w:r>
            <w:r w:rsidRPr="00DC7218">
              <w:rPr>
                <w:rFonts w:ascii="Times New Roman" w:eastAsia="Times New Roman" w:hAnsi="Times New Roman" w:cs="Times New Roman"/>
                <w:sz w:val="24"/>
                <w:szCs w:val="24"/>
                <w:lang w:eastAsia="ru-RU"/>
              </w:rPr>
              <w:t>екте о создании НИЦ им. Н.Е. Жуковского и будет уточнен в первом п</w:t>
            </w:r>
            <w:r w:rsidRPr="00DC7218">
              <w:rPr>
                <w:rFonts w:ascii="Times New Roman" w:eastAsia="Times New Roman" w:hAnsi="Times New Roman" w:cs="Times New Roman"/>
                <w:sz w:val="24"/>
                <w:szCs w:val="24"/>
                <w:lang w:eastAsia="ru-RU"/>
              </w:rPr>
              <w:t>о</w:t>
            </w:r>
            <w:r w:rsidRPr="00DC7218">
              <w:rPr>
                <w:rFonts w:ascii="Times New Roman" w:eastAsia="Times New Roman" w:hAnsi="Times New Roman" w:cs="Times New Roman"/>
                <w:sz w:val="24"/>
                <w:szCs w:val="24"/>
                <w:lang w:eastAsia="ru-RU"/>
              </w:rPr>
              <w:t>лугодии 2013 года после его принятия.</w:t>
            </w:r>
          </w:p>
          <w:p w:rsidR="00737B7F" w:rsidRPr="00FB0093" w:rsidRDefault="00777B06" w:rsidP="00777B06">
            <w:pPr>
              <w:rPr>
                <w:rFonts w:ascii="Times New Roman" w:eastAsia="Times New Roman" w:hAnsi="Times New Roman" w:cs="Times New Roman"/>
                <w:sz w:val="24"/>
                <w:szCs w:val="24"/>
                <w:lang w:eastAsia="ru-RU"/>
              </w:rPr>
            </w:pPr>
            <w:r w:rsidRPr="00AE1205">
              <w:rPr>
                <w:rFonts w:ascii="Times New Roman" w:eastAsia="Times New Roman" w:hAnsi="Times New Roman" w:cs="Times New Roman"/>
                <w:sz w:val="24"/>
                <w:szCs w:val="24"/>
                <w:lang w:eastAsia="ru-RU"/>
              </w:rPr>
              <w:t>Также была добавлена информация про пилотные проекты инновацио</w:t>
            </w:r>
            <w:r w:rsidRPr="00AE1205">
              <w:rPr>
                <w:rFonts w:ascii="Times New Roman" w:eastAsia="Times New Roman" w:hAnsi="Times New Roman" w:cs="Times New Roman"/>
                <w:sz w:val="24"/>
                <w:szCs w:val="24"/>
                <w:lang w:eastAsia="ru-RU"/>
              </w:rPr>
              <w:t>н</w:t>
            </w:r>
            <w:r w:rsidRPr="00AE1205">
              <w:rPr>
                <w:rFonts w:ascii="Times New Roman" w:eastAsia="Times New Roman" w:hAnsi="Times New Roman" w:cs="Times New Roman"/>
                <w:sz w:val="24"/>
                <w:szCs w:val="24"/>
                <w:lang w:eastAsia="ru-RU"/>
              </w:rPr>
              <w:t xml:space="preserve">ных территориальных кластеров </w:t>
            </w:r>
          </w:p>
        </w:tc>
      </w:tr>
      <w:tr w:rsidR="00843613" w:rsidRPr="003638E4" w:rsidTr="001E09AA">
        <w:trPr>
          <w:trHeight w:val="752"/>
        </w:trPr>
        <w:tc>
          <w:tcPr>
            <w:tcW w:w="560" w:type="dxa"/>
          </w:tcPr>
          <w:p w:rsidR="00843613" w:rsidRDefault="00843613" w:rsidP="00154633">
            <w:pPr>
              <w:jc w:val="center"/>
              <w:rPr>
                <w:rFonts w:ascii="Times New Roman" w:hAnsi="Times New Roman" w:cs="Times New Roman"/>
                <w:sz w:val="24"/>
                <w:szCs w:val="24"/>
              </w:rPr>
            </w:pPr>
            <w:r>
              <w:rPr>
                <w:rFonts w:ascii="Times New Roman" w:hAnsi="Times New Roman" w:cs="Times New Roman"/>
                <w:sz w:val="24"/>
                <w:szCs w:val="24"/>
              </w:rPr>
              <w:t>28</w:t>
            </w:r>
          </w:p>
        </w:tc>
        <w:tc>
          <w:tcPr>
            <w:tcW w:w="12589" w:type="dxa"/>
          </w:tcPr>
          <w:p w:rsidR="00843613" w:rsidRPr="004726A1" w:rsidRDefault="00843613" w:rsidP="00451064">
            <w:pPr>
              <w:suppressAutoHyphens/>
              <w:jc w:val="both"/>
              <w:rPr>
                <w:rFonts w:ascii="Times New Roman" w:hAnsi="Times New Roman" w:cs="Times New Roman"/>
                <w:sz w:val="24"/>
                <w:szCs w:val="24"/>
              </w:rPr>
            </w:pPr>
            <w:r w:rsidRPr="004726A1">
              <w:rPr>
                <w:rFonts w:ascii="Times New Roman" w:hAnsi="Times New Roman" w:cs="Times New Roman"/>
                <w:sz w:val="24"/>
                <w:szCs w:val="24"/>
              </w:rPr>
              <w:t>Реализация ряда мероприятий госпрограммы направлена на достижение целей и решение задач нескольких госпрограмм, в связи с чем сложно определить целевую направленность и влияние расходов федерального бюджета на ход реализации госпрограмм.</w:t>
            </w:r>
            <w:r w:rsidRPr="004726A1">
              <w:rPr>
                <w:rFonts w:ascii="Times New Roman" w:hAnsi="Times New Roman" w:cs="Times New Roman"/>
                <w:sz w:val="24"/>
                <w:szCs w:val="24"/>
              </w:rPr>
              <w:br w:type="page"/>
            </w:r>
          </w:p>
          <w:p w:rsidR="00843613" w:rsidRPr="004726A1" w:rsidRDefault="00843613" w:rsidP="00451064">
            <w:pPr>
              <w:suppressAutoHyphens/>
              <w:jc w:val="both"/>
              <w:rPr>
                <w:rFonts w:ascii="Times New Roman" w:hAnsi="Times New Roman" w:cs="Times New Roman"/>
                <w:sz w:val="24"/>
                <w:szCs w:val="24"/>
              </w:rPr>
            </w:pPr>
            <w:r w:rsidRPr="004726A1">
              <w:rPr>
                <w:rFonts w:ascii="Times New Roman" w:hAnsi="Times New Roman" w:cs="Times New Roman"/>
                <w:sz w:val="24"/>
                <w:szCs w:val="24"/>
              </w:rPr>
              <w:t>Так, реализация мероприятий таких госпрограмм, как «Развитие транспортной системы» способствует достижению целей и решению задач госпрограммы. Например, мероприятие 3.1.5 «Предоставление субсидий на возмещение российским авиакомпаниям части затрат на уплату лизинговых платежей за воздушные суда, получаемые российскими авиакомпаниями от российских лизинговых компаний по договорам лизинга для осуществления внутренних региональных и местных воздушных перевозок» подпрограммы 3 «Гражданская авиация и аэронавигационное обслуживание» госпрограммы «Развитие транспортной системы» может оказать влияние на аналогичное основное мероприятие 8 «Предоставление субсидии российским лизинговым компаниям на возмещение части затрат на уплату процентов по кредитам, полученным в российских кредитных организациях и государственной корпорации «Банк развития и внешнеэкономической деятельности (Внешэкономбанк)» в 2008-2012 года на закупку воздушных судов с последующей их передачей российским авиакомпаниям по договорам лизинга, а также этим компаниям и производителям воздушных судов по кредитам, полученным в российских кредитных организациях и государственной корпорации «Банк развития и внешнеэкономической деятельности (Внешэкономбанк)» на приобретение тренажеров для российских воздушных судов».</w:t>
            </w:r>
          </w:p>
          <w:p w:rsidR="00843613" w:rsidRPr="004726A1" w:rsidRDefault="00843613" w:rsidP="00451064">
            <w:pPr>
              <w:suppressAutoHyphens/>
              <w:jc w:val="both"/>
              <w:rPr>
                <w:rFonts w:ascii="Times New Roman" w:hAnsi="Times New Roman" w:cs="Times New Roman"/>
                <w:sz w:val="24"/>
                <w:szCs w:val="24"/>
              </w:rPr>
            </w:pPr>
            <w:r w:rsidRPr="004726A1">
              <w:rPr>
                <w:rFonts w:ascii="Times New Roman" w:hAnsi="Times New Roman" w:cs="Times New Roman"/>
                <w:sz w:val="24"/>
                <w:szCs w:val="24"/>
              </w:rPr>
              <w:t>В этой связи, считаем необходимым указать справочно эти мероприятия и расходы на их реализацию в составе материалов к госпрограмме по форме таблиц 1 и 2 согласно приложению к настоящему письму.</w:t>
            </w:r>
          </w:p>
        </w:tc>
        <w:tc>
          <w:tcPr>
            <w:tcW w:w="1559" w:type="dxa"/>
          </w:tcPr>
          <w:p w:rsidR="00843613" w:rsidRPr="004726A1" w:rsidRDefault="00843613" w:rsidP="00D67B9B">
            <w:pPr>
              <w:suppressAutoHyphens/>
              <w:rPr>
                <w:rFonts w:ascii="Times New Roman" w:eastAsia="Times New Roman" w:hAnsi="Times New Roman" w:cs="Times New Roman"/>
                <w:sz w:val="24"/>
                <w:szCs w:val="24"/>
                <w:lang w:eastAsia="ru-RU"/>
              </w:rPr>
            </w:pPr>
            <w:r w:rsidRPr="004726A1">
              <w:rPr>
                <w:rFonts w:ascii="Times New Roman" w:eastAsia="Times New Roman" w:hAnsi="Times New Roman" w:cs="Times New Roman"/>
                <w:sz w:val="24"/>
                <w:szCs w:val="24"/>
                <w:lang w:eastAsia="ru-RU"/>
              </w:rPr>
              <w:t xml:space="preserve">Будет </w:t>
            </w:r>
            <w:r w:rsidR="00D67B9B">
              <w:rPr>
                <w:rFonts w:ascii="Times New Roman" w:eastAsia="Times New Roman" w:hAnsi="Times New Roman" w:cs="Times New Roman"/>
                <w:sz w:val="24"/>
                <w:szCs w:val="24"/>
                <w:lang w:eastAsia="ru-RU"/>
              </w:rPr>
              <w:t>исправлено</w:t>
            </w:r>
          </w:p>
        </w:tc>
        <w:tc>
          <w:tcPr>
            <w:tcW w:w="7939" w:type="dxa"/>
          </w:tcPr>
          <w:p w:rsidR="00843613" w:rsidRPr="004105E2" w:rsidRDefault="00737B7F" w:rsidP="00737B7F">
            <w:pPr>
              <w:rPr>
                <w:rFonts w:ascii="Times New Roman" w:eastAsia="Times New Roman" w:hAnsi="Times New Roman" w:cs="Times New Roman"/>
                <w:sz w:val="24"/>
                <w:szCs w:val="24"/>
                <w:highlight w:val="yellow"/>
                <w:lang w:eastAsia="ru-RU"/>
              </w:rPr>
            </w:pPr>
            <w:r w:rsidRPr="00536928">
              <w:rPr>
                <w:rFonts w:ascii="Times New Roman" w:eastAsia="Times New Roman" w:hAnsi="Times New Roman" w:cs="Times New Roman"/>
                <w:sz w:val="24"/>
                <w:szCs w:val="24"/>
                <w:lang w:eastAsia="ru-RU"/>
              </w:rPr>
              <w:t>Данные в таблицы 1 и 2 будут заполнены в январе</w:t>
            </w:r>
            <w:r w:rsidR="006D4512">
              <w:rPr>
                <w:rFonts w:ascii="Times New Roman" w:eastAsia="Times New Roman" w:hAnsi="Times New Roman" w:cs="Times New Roman"/>
                <w:sz w:val="24"/>
                <w:szCs w:val="24"/>
                <w:lang w:eastAsia="ru-RU"/>
              </w:rPr>
              <w:t xml:space="preserve"> 2013 года</w:t>
            </w:r>
            <w:r w:rsidRPr="00536928">
              <w:rPr>
                <w:rFonts w:ascii="Times New Roman" w:eastAsia="Times New Roman" w:hAnsi="Times New Roman" w:cs="Times New Roman"/>
                <w:sz w:val="24"/>
                <w:szCs w:val="24"/>
                <w:lang w:eastAsia="ru-RU"/>
              </w:rPr>
              <w:t xml:space="preserve"> после прин</w:t>
            </w:r>
            <w:r w:rsidRPr="00536928">
              <w:rPr>
                <w:rFonts w:ascii="Times New Roman" w:eastAsia="Times New Roman" w:hAnsi="Times New Roman" w:cs="Times New Roman"/>
                <w:sz w:val="24"/>
                <w:szCs w:val="24"/>
                <w:lang w:eastAsia="ru-RU"/>
              </w:rPr>
              <w:t>я</w:t>
            </w:r>
            <w:r w:rsidRPr="00536928">
              <w:rPr>
                <w:rFonts w:ascii="Times New Roman" w:eastAsia="Times New Roman" w:hAnsi="Times New Roman" w:cs="Times New Roman"/>
                <w:sz w:val="24"/>
                <w:szCs w:val="24"/>
                <w:lang w:eastAsia="ru-RU"/>
              </w:rPr>
              <w:t>тия соответствующих госпрограмм</w:t>
            </w:r>
          </w:p>
        </w:tc>
      </w:tr>
      <w:tr w:rsidR="006F1BA4" w:rsidRPr="003638E4" w:rsidTr="001E09AA">
        <w:trPr>
          <w:trHeight w:val="752"/>
        </w:trPr>
        <w:tc>
          <w:tcPr>
            <w:tcW w:w="560" w:type="dxa"/>
          </w:tcPr>
          <w:p w:rsidR="006F1BA4" w:rsidRPr="006F1BA4" w:rsidRDefault="006F1BA4" w:rsidP="00154633">
            <w:pPr>
              <w:jc w:val="center"/>
              <w:rPr>
                <w:rFonts w:ascii="Times New Roman" w:hAnsi="Times New Roman" w:cs="Times New Roman"/>
                <w:sz w:val="24"/>
                <w:szCs w:val="24"/>
                <w:lang w:val="en-US"/>
              </w:rPr>
            </w:pPr>
            <w:r>
              <w:rPr>
                <w:rFonts w:ascii="Times New Roman" w:hAnsi="Times New Roman" w:cs="Times New Roman"/>
                <w:sz w:val="24"/>
                <w:szCs w:val="24"/>
                <w:lang w:val="en-US"/>
              </w:rPr>
              <w:t>29</w:t>
            </w:r>
          </w:p>
        </w:tc>
        <w:tc>
          <w:tcPr>
            <w:tcW w:w="12589" w:type="dxa"/>
          </w:tcPr>
          <w:p w:rsidR="006F1BA4" w:rsidRPr="00451064" w:rsidRDefault="006F1BA4" w:rsidP="00451064">
            <w:pPr>
              <w:suppressAutoHyphens/>
              <w:jc w:val="both"/>
              <w:rPr>
                <w:rFonts w:ascii="Times New Roman" w:hAnsi="Times New Roman" w:cs="Times New Roman"/>
                <w:sz w:val="24"/>
                <w:szCs w:val="24"/>
              </w:rPr>
            </w:pPr>
            <w:r>
              <w:rPr>
                <w:rFonts w:ascii="Times New Roman" w:hAnsi="Times New Roman" w:cs="Times New Roman"/>
                <w:sz w:val="24"/>
                <w:szCs w:val="24"/>
              </w:rPr>
              <w:t>З</w:t>
            </w:r>
            <w:r w:rsidRPr="006F1BA4">
              <w:rPr>
                <w:rFonts w:ascii="Times New Roman" w:hAnsi="Times New Roman" w:cs="Times New Roman"/>
                <w:sz w:val="24"/>
                <w:szCs w:val="24"/>
              </w:rPr>
              <w:t>аполнить таблицу по пересечению с другими программам</w:t>
            </w:r>
          </w:p>
        </w:tc>
        <w:tc>
          <w:tcPr>
            <w:tcW w:w="1559" w:type="dxa"/>
          </w:tcPr>
          <w:p w:rsidR="006F1BA4" w:rsidRPr="003638E4" w:rsidRDefault="006F1BA4" w:rsidP="00D67B9B">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Будет </w:t>
            </w:r>
            <w:r w:rsidR="00D67B9B">
              <w:rPr>
                <w:rFonts w:ascii="Times New Roman" w:eastAsia="Times New Roman" w:hAnsi="Times New Roman" w:cs="Times New Roman"/>
                <w:sz w:val="24"/>
                <w:szCs w:val="24"/>
                <w:lang w:eastAsia="ru-RU"/>
              </w:rPr>
              <w:t>исправлено</w:t>
            </w:r>
          </w:p>
        </w:tc>
        <w:tc>
          <w:tcPr>
            <w:tcW w:w="7939" w:type="dxa"/>
          </w:tcPr>
          <w:p w:rsidR="006F1BA4" w:rsidRPr="003638E4" w:rsidRDefault="00D67B9B" w:rsidP="00D67B9B">
            <w:pPr>
              <w:rPr>
                <w:rFonts w:ascii="Times New Roman" w:eastAsia="Times New Roman" w:hAnsi="Times New Roman" w:cs="Times New Roman"/>
                <w:sz w:val="24"/>
                <w:szCs w:val="24"/>
                <w:lang w:eastAsia="ru-RU"/>
              </w:rPr>
            </w:pPr>
            <w:r w:rsidRPr="00536928">
              <w:rPr>
                <w:rFonts w:ascii="Times New Roman" w:eastAsia="Times New Roman" w:hAnsi="Times New Roman" w:cs="Times New Roman"/>
                <w:sz w:val="24"/>
                <w:szCs w:val="24"/>
                <w:lang w:eastAsia="ru-RU"/>
              </w:rPr>
              <w:t>Данн</w:t>
            </w:r>
            <w:r>
              <w:rPr>
                <w:rFonts w:ascii="Times New Roman" w:eastAsia="Times New Roman" w:hAnsi="Times New Roman" w:cs="Times New Roman"/>
                <w:sz w:val="24"/>
                <w:szCs w:val="24"/>
                <w:lang w:eastAsia="ru-RU"/>
              </w:rPr>
              <w:t>ая</w:t>
            </w:r>
            <w:r w:rsidRPr="00536928">
              <w:rPr>
                <w:rFonts w:ascii="Times New Roman" w:eastAsia="Times New Roman" w:hAnsi="Times New Roman" w:cs="Times New Roman"/>
                <w:sz w:val="24"/>
                <w:szCs w:val="24"/>
                <w:lang w:eastAsia="ru-RU"/>
              </w:rPr>
              <w:t xml:space="preserve"> т</w:t>
            </w:r>
            <w:r>
              <w:rPr>
                <w:rFonts w:ascii="Times New Roman" w:eastAsia="Times New Roman" w:hAnsi="Times New Roman" w:cs="Times New Roman"/>
                <w:sz w:val="24"/>
                <w:szCs w:val="24"/>
                <w:lang w:eastAsia="ru-RU"/>
              </w:rPr>
              <w:t>аблица будет заполнена</w:t>
            </w:r>
            <w:r w:rsidRPr="00536928">
              <w:rPr>
                <w:rFonts w:ascii="Times New Roman" w:eastAsia="Times New Roman" w:hAnsi="Times New Roman" w:cs="Times New Roman"/>
                <w:sz w:val="24"/>
                <w:szCs w:val="24"/>
                <w:lang w:eastAsia="ru-RU"/>
              </w:rPr>
              <w:t xml:space="preserve"> в январе</w:t>
            </w:r>
            <w:r w:rsidR="006D4512">
              <w:rPr>
                <w:rFonts w:ascii="Times New Roman" w:eastAsia="Times New Roman" w:hAnsi="Times New Roman" w:cs="Times New Roman"/>
                <w:sz w:val="24"/>
                <w:szCs w:val="24"/>
                <w:lang w:eastAsia="ru-RU"/>
              </w:rPr>
              <w:t xml:space="preserve"> 2013 года</w:t>
            </w:r>
            <w:r w:rsidRPr="00536928">
              <w:rPr>
                <w:rFonts w:ascii="Times New Roman" w:eastAsia="Times New Roman" w:hAnsi="Times New Roman" w:cs="Times New Roman"/>
                <w:sz w:val="24"/>
                <w:szCs w:val="24"/>
                <w:lang w:eastAsia="ru-RU"/>
              </w:rPr>
              <w:t xml:space="preserve"> после принятия соо</w:t>
            </w:r>
            <w:r w:rsidRPr="00536928">
              <w:rPr>
                <w:rFonts w:ascii="Times New Roman" w:eastAsia="Times New Roman" w:hAnsi="Times New Roman" w:cs="Times New Roman"/>
                <w:sz w:val="24"/>
                <w:szCs w:val="24"/>
                <w:lang w:eastAsia="ru-RU"/>
              </w:rPr>
              <w:t>т</w:t>
            </w:r>
            <w:r w:rsidRPr="00536928">
              <w:rPr>
                <w:rFonts w:ascii="Times New Roman" w:eastAsia="Times New Roman" w:hAnsi="Times New Roman" w:cs="Times New Roman"/>
                <w:sz w:val="24"/>
                <w:szCs w:val="24"/>
                <w:lang w:eastAsia="ru-RU"/>
              </w:rPr>
              <w:t>ветствующих госпрограмм</w:t>
            </w:r>
          </w:p>
        </w:tc>
      </w:tr>
    </w:tbl>
    <w:p w:rsidR="00926889" w:rsidRPr="007C3392" w:rsidRDefault="00926889" w:rsidP="00B84EA3">
      <w:pPr>
        <w:tabs>
          <w:tab w:val="left" w:pos="0"/>
        </w:tabs>
        <w:spacing w:after="0" w:line="240" w:lineRule="auto"/>
        <w:rPr>
          <w:rFonts w:ascii="Times New Roman" w:hAnsi="Times New Roman" w:cs="Times New Roman"/>
          <w:sz w:val="28"/>
          <w:szCs w:val="24"/>
        </w:rPr>
      </w:pPr>
    </w:p>
    <w:sectPr w:rsidR="00926889" w:rsidRPr="007C3392" w:rsidSect="00115E6E">
      <w:headerReference w:type="default" r:id="rId9"/>
      <w:footerReference w:type="default" r:id="rId10"/>
      <w:footerReference w:type="first" r:id="rId11"/>
      <w:pgSz w:w="23814" w:h="16839" w:orient="landscape" w:code="8"/>
      <w:pgMar w:top="720" w:right="720" w:bottom="720" w:left="72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0BAD" w:rsidRDefault="00850BAD" w:rsidP="00E83CFF">
      <w:pPr>
        <w:spacing w:after="0" w:line="240" w:lineRule="auto"/>
      </w:pPr>
      <w:r>
        <w:separator/>
      </w:r>
    </w:p>
  </w:endnote>
  <w:endnote w:type="continuationSeparator" w:id="0">
    <w:p w:rsidR="00850BAD" w:rsidRDefault="00850BAD" w:rsidP="00E83C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EED" w:rsidRDefault="00B16EED" w:rsidP="00B16EED">
    <w:pPr>
      <w:pStyle w:val="af0"/>
    </w:pPr>
    <w:r w:rsidRPr="001E09AA">
      <w:t>Протокол разногласий Минэкономразвития и Минпромторга</w:t>
    </w:r>
    <w:r>
      <w:ptab w:relativeTo="margin" w:alignment="center" w:leader="none"/>
    </w:r>
    <w:r>
      <w:ptab w:relativeTo="margin" w:alignment="right" w:leader="none"/>
    </w:r>
    <w:r w:rsidR="006D4512">
      <w:t>20</w:t>
    </w:r>
    <w:r>
      <w:t>.08.2012</w:t>
    </w:r>
  </w:p>
  <w:p w:rsidR="00B16EED" w:rsidRDefault="00B16EED">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09AA" w:rsidRDefault="001E09AA">
    <w:pPr>
      <w:pStyle w:val="af0"/>
    </w:pPr>
    <w:r w:rsidRPr="001E09AA">
      <w:t>Протокол разногласий Минэкономразвития и Минпромторга</w:t>
    </w:r>
    <w:r>
      <w:ptab w:relativeTo="margin" w:alignment="center" w:leader="none"/>
    </w:r>
    <w:r>
      <w:ptab w:relativeTo="margin" w:alignment="right" w:leader="none"/>
    </w:r>
    <w:r w:rsidR="006D4512">
      <w:t>20</w:t>
    </w:r>
    <w:r>
      <w:t>.08.2012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0BAD" w:rsidRDefault="00850BAD" w:rsidP="00E83CFF">
      <w:pPr>
        <w:spacing w:after="0" w:line="240" w:lineRule="auto"/>
      </w:pPr>
      <w:r>
        <w:separator/>
      </w:r>
    </w:p>
  </w:footnote>
  <w:footnote w:type="continuationSeparator" w:id="0">
    <w:p w:rsidR="00850BAD" w:rsidRDefault="00850BAD" w:rsidP="00E83C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1114006"/>
      <w:docPartObj>
        <w:docPartGallery w:val="Page Numbers (Top of Page)"/>
        <w:docPartUnique/>
      </w:docPartObj>
    </w:sdtPr>
    <w:sdtEndPr>
      <w:rPr>
        <w:rFonts w:ascii="Times New Roman" w:hAnsi="Times New Roman" w:cs="Times New Roman"/>
        <w:sz w:val="28"/>
      </w:rPr>
    </w:sdtEndPr>
    <w:sdtContent>
      <w:p w:rsidR="00E007A7" w:rsidRPr="006C57C7" w:rsidRDefault="0060344A" w:rsidP="006C57C7">
        <w:pPr>
          <w:pStyle w:val="ae"/>
          <w:jc w:val="right"/>
          <w:rPr>
            <w:rFonts w:ascii="Times New Roman" w:hAnsi="Times New Roman" w:cs="Times New Roman"/>
            <w:sz w:val="28"/>
          </w:rPr>
        </w:pPr>
        <w:r w:rsidRPr="006C57C7">
          <w:rPr>
            <w:rFonts w:ascii="Times New Roman" w:hAnsi="Times New Roman" w:cs="Times New Roman"/>
            <w:sz w:val="28"/>
          </w:rPr>
          <w:fldChar w:fldCharType="begin"/>
        </w:r>
        <w:r w:rsidR="00E007A7" w:rsidRPr="006C57C7">
          <w:rPr>
            <w:rFonts w:ascii="Times New Roman" w:hAnsi="Times New Roman" w:cs="Times New Roman"/>
            <w:sz w:val="28"/>
          </w:rPr>
          <w:instrText xml:space="preserve"> PAGE   \* MERGEFORMAT </w:instrText>
        </w:r>
        <w:r w:rsidRPr="006C57C7">
          <w:rPr>
            <w:rFonts w:ascii="Times New Roman" w:hAnsi="Times New Roman" w:cs="Times New Roman"/>
            <w:sz w:val="28"/>
          </w:rPr>
          <w:fldChar w:fldCharType="separate"/>
        </w:r>
        <w:r w:rsidR="00BA06D3">
          <w:rPr>
            <w:rFonts w:ascii="Times New Roman" w:hAnsi="Times New Roman" w:cs="Times New Roman"/>
            <w:noProof/>
            <w:sz w:val="28"/>
          </w:rPr>
          <w:t>7</w:t>
        </w:r>
        <w:r w:rsidRPr="006C57C7">
          <w:rPr>
            <w:rFonts w:ascii="Times New Roman" w:hAnsi="Times New Roman" w:cs="Times New Roman"/>
            <w:noProof/>
            <w:sz w:val="28"/>
          </w:rPr>
          <w:fldChar w:fldCharType="end"/>
        </w:r>
      </w:p>
    </w:sdtContent>
  </w:sdt>
  <w:p w:rsidR="00E007A7" w:rsidRDefault="00E007A7">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9775B"/>
    <w:multiLevelType w:val="hybridMultilevel"/>
    <w:tmpl w:val="7C1CB8E0"/>
    <w:lvl w:ilvl="0" w:tplc="A23E8C44">
      <w:start w:val="3"/>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1">
    <w:nsid w:val="0CD57581"/>
    <w:multiLevelType w:val="hybridMultilevel"/>
    <w:tmpl w:val="60ECA1B6"/>
    <w:lvl w:ilvl="0" w:tplc="1250FB4E">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
    <w:nsid w:val="0DAF2FA0"/>
    <w:multiLevelType w:val="hybridMultilevel"/>
    <w:tmpl w:val="77902F08"/>
    <w:lvl w:ilvl="0" w:tplc="04190001">
      <w:start w:val="1"/>
      <w:numFmt w:val="bullet"/>
      <w:lvlText w:val=""/>
      <w:lvlJc w:val="left"/>
      <w:pPr>
        <w:ind w:left="1429" w:hanging="360"/>
      </w:pPr>
      <w:rPr>
        <w:rFonts w:ascii="Symbol" w:hAnsi="Symbol"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F5741C4"/>
    <w:multiLevelType w:val="hybridMultilevel"/>
    <w:tmpl w:val="613A83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CF2EF1"/>
    <w:multiLevelType w:val="multilevel"/>
    <w:tmpl w:val="30F806AE"/>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1">
      <w:start w:val="5"/>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2">
      <w:start w:val="3"/>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626564A"/>
    <w:multiLevelType w:val="hybridMultilevel"/>
    <w:tmpl w:val="2BD6226E"/>
    <w:lvl w:ilvl="0" w:tplc="F6D2583A">
      <w:start w:val="1"/>
      <w:numFmt w:val="decimal"/>
      <w:lvlText w:val="%1."/>
      <w:lvlJc w:val="left"/>
      <w:pPr>
        <w:ind w:left="928"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9FB6ED5"/>
    <w:multiLevelType w:val="hybridMultilevel"/>
    <w:tmpl w:val="613CB330"/>
    <w:lvl w:ilvl="0" w:tplc="04190001">
      <w:start w:val="1"/>
      <w:numFmt w:val="bullet"/>
      <w:lvlText w:val=""/>
      <w:lvlJc w:val="left"/>
      <w:pPr>
        <w:ind w:left="770" w:hanging="360"/>
      </w:pPr>
      <w:rPr>
        <w:rFonts w:ascii="Symbol" w:hAnsi="Symbol"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7">
    <w:nsid w:val="1B2B07AC"/>
    <w:multiLevelType w:val="hybridMultilevel"/>
    <w:tmpl w:val="EC062AC4"/>
    <w:lvl w:ilvl="0" w:tplc="04190001">
      <w:start w:val="1"/>
      <w:numFmt w:val="bullet"/>
      <w:lvlText w:val=""/>
      <w:lvlJc w:val="left"/>
      <w:pPr>
        <w:ind w:left="895" w:hanging="360"/>
      </w:pPr>
      <w:rPr>
        <w:rFonts w:ascii="Symbol" w:hAnsi="Symbol" w:hint="default"/>
      </w:rPr>
    </w:lvl>
    <w:lvl w:ilvl="1" w:tplc="04190003" w:tentative="1">
      <w:start w:val="1"/>
      <w:numFmt w:val="bullet"/>
      <w:lvlText w:val="o"/>
      <w:lvlJc w:val="left"/>
      <w:pPr>
        <w:ind w:left="1615" w:hanging="360"/>
      </w:pPr>
      <w:rPr>
        <w:rFonts w:ascii="Courier New" w:hAnsi="Courier New" w:cs="Courier New" w:hint="default"/>
      </w:rPr>
    </w:lvl>
    <w:lvl w:ilvl="2" w:tplc="04190005" w:tentative="1">
      <w:start w:val="1"/>
      <w:numFmt w:val="bullet"/>
      <w:lvlText w:val=""/>
      <w:lvlJc w:val="left"/>
      <w:pPr>
        <w:ind w:left="2335" w:hanging="360"/>
      </w:pPr>
      <w:rPr>
        <w:rFonts w:ascii="Wingdings" w:hAnsi="Wingdings" w:hint="default"/>
      </w:rPr>
    </w:lvl>
    <w:lvl w:ilvl="3" w:tplc="04190001" w:tentative="1">
      <w:start w:val="1"/>
      <w:numFmt w:val="bullet"/>
      <w:lvlText w:val=""/>
      <w:lvlJc w:val="left"/>
      <w:pPr>
        <w:ind w:left="3055" w:hanging="360"/>
      </w:pPr>
      <w:rPr>
        <w:rFonts w:ascii="Symbol" w:hAnsi="Symbol" w:hint="default"/>
      </w:rPr>
    </w:lvl>
    <w:lvl w:ilvl="4" w:tplc="04190003" w:tentative="1">
      <w:start w:val="1"/>
      <w:numFmt w:val="bullet"/>
      <w:lvlText w:val="o"/>
      <w:lvlJc w:val="left"/>
      <w:pPr>
        <w:ind w:left="3775" w:hanging="360"/>
      </w:pPr>
      <w:rPr>
        <w:rFonts w:ascii="Courier New" w:hAnsi="Courier New" w:cs="Courier New" w:hint="default"/>
      </w:rPr>
    </w:lvl>
    <w:lvl w:ilvl="5" w:tplc="04190005" w:tentative="1">
      <w:start w:val="1"/>
      <w:numFmt w:val="bullet"/>
      <w:lvlText w:val=""/>
      <w:lvlJc w:val="left"/>
      <w:pPr>
        <w:ind w:left="4495" w:hanging="360"/>
      </w:pPr>
      <w:rPr>
        <w:rFonts w:ascii="Wingdings" w:hAnsi="Wingdings" w:hint="default"/>
      </w:rPr>
    </w:lvl>
    <w:lvl w:ilvl="6" w:tplc="04190001" w:tentative="1">
      <w:start w:val="1"/>
      <w:numFmt w:val="bullet"/>
      <w:lvlText w:val=""/>
      <w:lvlJc w:val="left"/>
      <w:pPr>
        <w:ind w:left="5215" w:hanging="360"/>
      </w:pPr>
      <w:rPr>
        <w:rFonts w:ascii="Symbol" w:hAnsi="Symbol" w:hint="default"/>
      </w:rPr>
    </w:lvl>
    <w:lvl w:ilvl="7" w:tplc="04190003" w:tentative="1">
      <w:start w:val="1"/>
      <w:numFmt w:val="bullet"/>
      <w:lvlText w:val="o"/>
      <w:lvlJc w:val="left"/>
      <w:pPr>
        <w:ind w:left="5935" w:hanging="360"/>
      </w:pPr>
      <w:rPr>
        <w:rFonts w:ascii="Courier New" w:hAnsi="Courier New" w:cs="Courier New" w:hint="default"/>
      </w:rPr>
    </w:lvl>
    <w:lvl w:ilvl="8" w:tplc="04190005" w:tentative="1">
      <w:start w:val="1"/>
      <w:numFmt w:val="bullet"/>
      <w:lvlText w:val=""/>
      <w:lvlJc w:val="left"/>
      <w:pPr>
        <w:ind w:left="6655" w:hanging="360"/>
      </w:pPr>
      <w:rPr>
        <w:rFonts w:ascii="Wingdings" w:hAnsi="Wingdings" w:hint="default"/>
      </w:rPr>
    </w:lvl>
  </w:abstractNum>
  <w:abstractNum w:abstractNumId="8">
    <w:nsid w:val="26472DE0"/>
    <w:multiLevelType w:val="hybridMultilevel"/>
    <w:tmpl w:val="F9B0945A"/>
    <w:lvl w:ilvl="0" w:tplc="9572AD80">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9">
    <w:nsid w:val="26930885"/>
    <w:multiLevelType w:val="hybridMultilevel"/>
    <w:tmpl w:val="43240EBA"/>
    <w:lvl w:ilvl="0" w:tplc="0809000F">
      <w:start w:val="1"/>
      <w:numFmt w:val="decimal"/>
      <w:lvlText w:val="%1."/>
      <w:lvlJc w:val="left"/>
      <w:pPr>
        <w:ind w:left="720" w:hanging="360"/>
      </w:pPr>
    </w:lvl>
    <w:lvl w:ilvl="1" w:tplc="6F8EFACA">
      <w:numFmt w:val="bullet"/>
      <w:lvlText w:val="•"/>
      <w:lvlJc w:val="left"/>
      <w:pPr>
        <w:ind w:left="1605" w:hanging="525"/>
      </w:pPr>
      <w:rPr>
        <w:rFonts w:ascii="Times New Roman" w:eastAsiaTheme="minorHAnsi"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6B21448"/>
    <w:multiLevelType w:val="hybridMultilevel"/>
    <w:tmpl w:val="89E0C7EE"/>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1">
    <w:nsid w:val="3AB31CD7"/>
    <w:multiLevelType w:val="hybridMultilevel"/>
    <w:tmpl w:val="2B12BF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C346360"/>
    <w:multiLevelType w:val="hybridMultilevel"/>
    <w:tmpl w:val="60A637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370607A"/>
    <w:multiLevelType w:val="multilevel"/>
    <w:tmpl w:val="CD4C72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1">
      <w:start w:val="5"/>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4E52315"/>
    <w:multiLevelType w:val="hybridMultilevel"/>
    <w:tmpl w:val="2C32D0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2B807D5"/>
    <w:multiLevelType w:val="multilevel"/>
    <w:tmpl w:val="31FE5ACC"/>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40C5B18"/>
    <w:multiLevelType w:val="hybridMultilevel"/>
    <w:tmpl w:val="CE0C4672"/>
    <w:lvl w:ilvl="0" w:tplc="04190001">
      <w:start w:val="1"/>
      <w:numFmt w:val="bullet"/>
      <w:lvlText w:val=""/>
      <w:lvlJc w:val="left"/>
      <w:pPr>
        <w:ind w:left="929" w:hanging="360"/>
      </w:pPr>
      <w:rPr>
        <w:rFonts w:ascii="Symbol" w:hAnsi="Symbol"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17">
    <w:nsid w:val="651B0462"/>
    <w:multiLevelType w:val="hybridMultilevel"/>
    <w:tmpl w:val="CC06BA7E"/>
    <w:lvl w:ilvl="0" w:tplc="0419000F">
      <w:start w:val="1"/>
      <w:numFmt w:val="decimal"/>
      <w:lvlText w:val="%1."/>
      <w:lvlJc w:val="left"/>
      <w:pPr>
        <w:ind w:left="1038" w:hanging="360"/>
      </w:pPr>
    </w:lvl>
    <w:lvl w:ilvl="1" w:tplc="04190019" w:tentative="1">
      <w:start w:val="1"/>
      <w:numFmt w:val="lowerLetter"/>
      <w:lvlText w:val="%2."/>
      <w:lvlJc w:val="left"/>
      <w:pPr>
        <w:ind w:left="1758" w:hanging="360"/>
      </w:pPr>
    </w:lvl>
    <w:lvl w:ilvl="2" w:tplc="0419001B" w:tentative="1">
      <w:start w:val="1"/>
      <w:numFmt w:val="lowerRoman"/>
      <w:lvlText w:val="%3."/>
      <w:lvlJc w:val="right"/>
      <w:pPr>
        <w:ind w:left="2478" w:hanging="180"/>
      </w:pPr>
    </w:lvl>
    <w:lvl w:ilvl="3" w:tplc="0419000F" w:tentative="1">
      <w:start w:val="1"/>
      <w:numFmt w:val="decimal"/>
      <w:lvlText w:val="%4."/>
      <w:lvlJc w:val="left"/>
      <w:pPr>
        <w:ind w:left="3198" w:hanging="360"/>
      </w:pPr>
    </w:lvl>
    <w:lvl w:ilvl="4" w:tplc="04190019" w:tentative="1">
      <w:start w:val="1"/>
      <w:numFmt w:val="lowerLetter"/>
      <w:lvlText w:val="%5."/>
      <w:lvlJc w:val="left"/>
      <w:pPr>
        <w:ind w:left="3918" w:hanging="360"/>
      </w:pPr>
    </w:lvl>
    <w:lvl w:ilvl="5" w:tplc="0419001B" w:tentative="1">
      <w:start w:val="1"/>
      <w:numFmt w:val="lowerRoman"/>
      <w:lvlText w:val="%6."/>
      <w:lvlJc w:val="right"/>
      <w:pPr>
        <w:ind w:left="4638" w:hanging="180"/>
      </w:pPr>
    </w:lvl>
    <w:lvl w:ilvl="6" w:tplc="0419000F" w:tentative="1">
      <w:start w:val="1"/>
      <w:numFmt w:val="decimal"/>
      <w:lvlText w:val="%7."/>
      <w:lvlJc w:val="left"/>
      <w:pPr>
        <w:ind w:left="5358" w:hanging="360"/>
      </w:pPr>
    </w:lvl>
    <w:lvl w:ilvl="7" w:tplc="04190019" w:tentative="1">
      <w:start w:val="1"/>
      <w:numFmt w:val="lowerLetter"/>
      <w:lvlText w:val="%8."/>
      <w:lvlJc w:val="left"/>
      <w:pPr>
        <w:ind w:left="6078" w:hanging="360"/>
      </w:pPr>
    </w:lvl>
    <w:lvl w:ilvl="8" w:tplc="0419001B" w:tentative="1">
      <w:start w:val="1"/>
      <w:numFmt w:val="lowerRoman"/>
      <w:lvlText w:val="%9."/>
      <w:lvlJc w:val="right"/>
      <w:pPr>
        <w:ind w:left="6798" w:hanging="180"/>
      </w:pPr>
    </w:lvl>
  </w:abstractNum>
  <w:abstractNum w:abstractNumId="18">
    <w:nsid w:val="69A81E37"/>
    <w:multiLevelType w:val="hybridMultilevel"/>
    <w:tmpl w:val="CEE26E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5121128"/>
    <w:multiLevelType w:val="hybridMultilevel"/>
    <w:tmpl w:val="CBA29D80"/>
    <w:lvl w:ilvl="0" w:tplc="7DF47582">
      <w:start w:val="1"/>
      <w:numFmt w:val="bullet"/>
      <w:lvlText w:val="–"/>
      <w:lvlJc w:val="left"/>
      <w:pPr>
        <w:ind w:left="1494" w:hanging="360"/>
      </w:pPr>
      <w:rPr>
        <w:rFonts w:ascii="Calibri" w:hAnsi="Calibri"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8"/>
  </w:num>
  <w:num w:numId="3">
    <w:abstractNumId w:val="2"/>
  </w:num>
  <w:num w:numId="4">
    <w:abstractNumId w:val="5"/>
  </w:num>
  <w:num w:numId="5">
    <w:abstractNumId w:val="0"/>
  </w:num>
  <w:num w:numId="6">
    <w:abstractNumId w:val="9"/>
  </w:num>
  <w:num w:numId="7">
    <w:abstractNumId w:val="3"/>
  </w:num>
  <w:num w:numId="8">
    <w:abstractNumId w:val="17"/>
  </w:num>
  <w:num w:numId="9">
    <w:abstractNumId w:val="16"/>
  </w:num>
  <w:num w:numId="10">
    <w:abstractNumId w:val="7"/>
  </w:num>
  <w:num w:numId="11">
    <w:abstractNumId w:val="18"/>
  </w:num>
  <w:num w:numId="12">
    <w:abstractNumId w:val="4"/>
  </w:num>
  <w:num w:numId="13">
    <w:abstractNumId w:val="13"/>
  </w:num>
  <w:num w:numId="14">
    <w:abstractNumId w:val="6"/>
  </w:num>
  <w:num w:numId="15">
    <w:abstractNumId w:val="14"/>
  </w:num>
  <w:num w:numId="16">
    <w:abstractNumId w:val="12"/>
  </w:num>
  <w:num w:numId="17">
    <w:abstractNumId w:val="15"/>
  </w:num>
  <w:num w:numId="18">
    <w:abstractNumId w:val="19"/>
  </w:num>
  <w:num w:numId="19">
    <w:abstractNumId w:val="11"/>
  </w:num>
  <w:num w:numId="20">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autoHyphenation/>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6889"/>
    <w:rsid w:val="0001367F"/>
    <w:rsid w:val="00014C71"/>
    <w:rsid w:val="000161DD"/>
    <w:rsid w:val="0003118A"/>
    <w:rsid w:val="00033879"/>
    <w:rsid w:val="000361A5"/>
    <w:rsid w:val="00040FA1"/>
    <w:rsid w:val="000410EB"/>
    <w:rsid w:val="000633BB"/>
    <w:rsid w:val="0006692A"/>
    <w:rsid w:val="00071FE7"/>
    <w:rsid w:val="0008225A"/>
    <w:rsid w:val="00096CC6"/>
    <w:rsid w:val="000C30B2"/>
    <w:rsid w:val="000C345A"/>
    <w:rsid w:val="000D15EA"/>
    <w:rsid w:val="000D78E9"/>
    <w:rsid w:val="000E4E59"/>
    <w:rsid w:val="000F287A"/>
    <w:rsid w:val="000F6C05"/>
    <w:rsid w:val="001031E0"/>
    <w:rsid w:val="00103D3D"/>
    <w:rsid w:val="00105325"/>
    <w:rsid w:val="001077AA"/>
    <w:rsid w:val="00115E6E"/>
    <w:rsid w:val="00117B7A"/>
    <w:rsid w:val="00122493"/>
    <w:rsid w:val="00125770"/>
    <w:rsid w:val="0013090B"/>
    <w:rsid w:val="00131B8F"/>
    <w:rsid w:val="00134198"/>
    <w:rsid w:val="00143980"/>
    <w:rsid w:val="0015178B"/>
    <w:rsid w:val="00154633"/>
    <w:rsid w:val="00154875"/>
    <w:rsid w:val="00164405"/>
    <w:rsid w:val="001729B7"/>
    <w:rsid w:val="001761AC"/>
    <w:rsid w:val="0018648E"/>
    <w:rsid w:val="001900BA"/>
    <w:rsid w:val="00191842"/>
    <w:rsid w:val="00194C02"/>
    <w:rsid w:val="0019689A"/>
    <w:rsid w:val="00196CCA"/>
    <w:rsid w:val="001B0972"/>
    <w:rsid w:val="001B3986"/>
    <w:rsid w:val="001B66AE"/>
    <w:rsid w:val="001B6BF9"/>
    <w:rsid w:val="001B78A4"/>
    <w:rsid w:val="001C0975"/>
    <w:rsid w:val="001C52C0"/>
    <w:rsid w:val="001C55B3"/>
    <w:rsid w:val="001C6E95"/>
    <w:rsid w:val="001D0DAD"/>
    <w:rsid w:val="001D4D95"/>
    <w:rsid w:val="001E006A"/>
    <w:rsid w:val="001E038E"/>
    <w:rsid w:val="001E09AA"/>
    <w:rsid w:val="001E14BC"/>
    <w:rsid w:val="001F44CA"/>
    <w:rsid w:val="001F68A4"/>
    <w:rsid w:val="00202FA3"/>
    <w:rsid w:val="00211C25"/>
    <w:rsid w:val="00221AE3"/>
    <w:rsid w:val="00227F13"/>
    <w:rsid w:val="00246FF8"/>
    <w:rsid w:val="00253C05"/>
    <w:rsid w:val="00256F1E"/>
    <w:rsid w:val="00257C61"/>
    <w:rsid w:val="00264008"/>
    <w:rsid w:val="002679AC"/>
    <w:rsid w:val="002937EF"/>
    <w:rsid w:val="002A0287"/>
    <w:rsid w:val="002A0DD7"/>
    <w:rsid w:val="002A546E"/>
    <w:rsid w:val="002B1D21"/>
    <w:rsid w:val="002C1B32"/>
    <w:rsid w:val="002C204C"/>
    <w:rsid w:val="002D3E17"/>
    <w:rsid w:val="002E04BF"/>
    <w:rsid w:val="002E4C21"/>
    <w:rsid w:val="002F0908"/>
    <w:rsid w:val="0030097F"/>
    <w:rsid w:val="00301AB3"/>
    <w:rsid w:val="00303545"/>
    <w:rsid w:val="00310374"/>
    <w:rsid w:val="00312C98"/>
    <w:rsid w:val="00313DCC"/>
    <w:rsid w:val="0031671B"/>
    <w:rsid w:val="003260E6"/>
    <w:rsid w:val="00326C46"/>
    <w:rsid w:val="0033047D"/>
    <w:rsid w:val="0033349C"/>
    <w:rsid w:val="00351D4C"/>
    <w:rsid w:val="00353F60"/>
    <w:rsid w:val="00355307"/>
    <w:rsid w:val="003579E7"/>
    <w:rsid w:val="003638E4"/>
    <w:rsid w:val="0037438D"/>
    <w:rsid w:val="0038381F"/>
    <w:rsid w:val="00394139"/>
    <w:rsid w:val="003A31BD"/>
    <w:rsid w:val="003A6465"/>
    <w:rsid w:val="003B0040"/>
    <w:rsid w:val="003B1E30"/>
    <w:rsid w:val="003B2B90"/>
    <w:rsid w:val="003B34CA"/>
    <w:rsid w:val="003D5A36"/>
    <w:rsid w:val="003D763E"/>
    <w:rsid w:val="003E2153"/>
    <w:rsid w:val="003F0069"/>
    <w:rsid w:val="003F1CBB"/>
    <w:rsid w:val="003F626F"/>
    <w:rsid w:val="003F79D1"/>
    <w:rsid w:val="00400017"/>
    <w:rsid w:val="00404EAD"/>
    <w:rsid w:val="00405FAE"/>
    <w:rsid w:val="004105E2"/>
    <w:rsid w:val="00433BB1"/>
    <w:rsid w:val="0044261C"/>
    <w:rsid w:val="004436A0"/>
    <w:rsid w:val="0044419E"/>
    <w:rsid w:val="00444B8E"/>
    <w:rsid w:val="00451064"/>
    <w:rsid w:val="004726A1"/>
    <w:rsid w:val="00473977"/>
    <w:rsid w:val="00477189"/>
    <w:rsid w:val="0048698D"/>
    <w:rsid w:val="004871CE"/>
    <w:rsid w:val="00495918"/>
    <w:rsid w:val="004A099F"/>
    <w:rsid w:val="004A1E96"/>
    <w:rsid w:val="004B39CB"/>
    <w:rsid w:val="004B52EB"/>
    <w:rsid w:val="004C1BFA"/>
    <w:rsid w:val="004C1FA8"/>
    <w:rsid w:val="004C2C19"/>
    <w:rsid w:val="004E0EB5"/>
    <w:rsid w:val="004E5338"/>
    <w:rsid w:val="004F0E54"/>
    <w:rsid w:val="004F62BB"/>
    <w:rsid w:val="005005AD"/>
    <w:rsid w:val="00502022"/>
    <w:rsid w:val="00503C05"/>
    <w:rsid w:val="00505669"/>
    <w:rsid w:val="0051243B"/>
    <w:rsid w:val="005156D6"/>
    <w:rsid w:val="005157B1"/>
    <w:rsid w:val="00520337"/>
    <w:rsid w:val="00522274"/>
    <w:rsid w:val="00525319"/>
    <w:rsid w:val="0053549F"/>
    <w:rsid w:val="0053591B"/>
    <w:rsid w:val="005361E0"/>
    <w:rsid w:val="00536928"/>
    <w:rsid w:val="00550EB5"/>
    <w:rsid w:val="00552BDF"/>
    <w:rsid w:val="00555FB2"/>
    <w:rsid w:val="005705B2"/>
    <w:rsid w:val="00574349"/>
    <w:rsid w:val="005758E4"/>
    <w:rsid w:val="00580D1B"/>
    <w:rsid w:val="00582124"/>
    <w:rsid w:val="005B0E47"/>
    <w:rsid w:val="005B32CF"/>
    <w:rsid w:val="005C04E0"/>
    <w:rsid w:val="005C23A5"/>
    <w:rsid w:val="005C69F4"/>
    <w:rsid w:val="005C6D29"/>
    <w:rsid w:val="005D022D"/>
    <w:rsid w:val="0060344A"/>
    <w:rsid w:val="006038F7"/>
    <w:rsid w:val="00603CF0"/>
    <w:rsid w:val="00610976"/>
    <w:rsid w:val="006155FC"/>
    <w:rsid w:val="006211E1"/>
    <w:rsid w:val="006213C4"/>
    <w:rsid w:val="00637B05"/>
    <w:rsid w:val="006451BE"/>
    <w:rsid w:val="00650417"/>
    <w:rsid w:val="0065058F"/>
    <w:rsid w:val="0065308D"/>
    <w:rsid w:val="006803BE"/>
    <w:rsid w:val="00683E02"/>
    <w:rsid w:val="0069049D"/>
    <w:rsid w:val="00694CEF"/>
    <w:rsid w:val="006A08A5"/>
    <w:rsid w:val="006A2DF3"/>
    <w:rsid w:val="006C57C7"/>
    <w:rsid w:val="006D4512"/>
    <w:rsid w:val="006D71BD"/>
    <w:rsid w:val="006E0CC2"/>
    <w:rsid w:val="006E247A"/>
    <w:rsid w:val="006E4F5C"/>
    <w:rsid w:val="006F0AE1"/>
    <w:rsid w:val="006F0EDA"/>
    <w:rsid w:val="006F173C"/>
    <w:rsid w:val="006F1BA4"/>
    <w:rsid w:val="00704A9A"/>
    <w:rsid w:val="00704F4B"/>
    <w:rsid w:val="00710943"/>
    <w:rsid w:val="00712306"/>
    <w:rsid w:val="00734A09"/>
    <w:rsid w:val="007377CD"/>
    <w:rsid w:val="00737B7F"/>
    <w:rsid w:val="00740BE3"/>
    <w:rsid w:val="007620C5"/>
    <w:rsid w:val="00767C93"/>
    <w:rsid w:val="007708A6"/>
    <w:rsid w:val="007748B9"/>
    <w:rsid w:val="00777B06"/>
    <w:rsid w:val="007802E1"/>
    <w:rsid w:val="007810DB"/>
    <w:rsid w:val="0079498E"/>
    <w:rsid w:val="0079624F"/>
    <w:rsid w:val="00797920"/>
    <w:rsid w:val="007A2515"/>
    <w:rsid w:val="007B29B5"/>
    <w:rsid w:val="007C3392"/>
    <w:rsid w:val="007D6C11"/>
    <w:rsid w:val="007E1E55"/>
    <w:rsid w:val="007E5856"/>
    <w:rsid w:val="007E5964"/>
    <w:rsid w:val="007E6DF2"/>
    <w:rsid w:val="007E74A0"/>
    <w:rsid w:val="007F2F69"/>
    <w:rsid w:val="007F5700"/>
    <w:rsid w:val="0081293B"/>
    <w:rsid w:val="0081486B"/>
    <w:rsid w:val="00821093"/>
    <w:rsid w:val="00827F0E"/>
    <w:rsid w:val="00830647"/>
    <w:rsid w:val="00830AB3"/>
    <w:rsid w:val="00843613"/>
    <w:rsid w:val="00844BB8"/>
    <w:rsid w:val="00850BAD"/>
    <w:rsid w:val="008531B5"/>
    <w:rsid w:val="008541AB"/>
    <w:rsid w:val="008546C6"/>
    <w:rsid w:val="00856E41"/>
    <w:rsid w:val="0086353C"/>
    <w:rsid w:val="00866380"/>
    <w:rsid w:val="008838A7"/>
    <w:rsid w:val="008854B2"/>
    <w:rsid w:val="00892024"/>
    <w:rsid w:val="00897CA5"/>
    <w:rsid w:val="008A5754"/>
    <w:rsid w:val="008A645D"/>
    <w:rsid w:val="008B05B8"/>
    <w:rsid w:val="008B2DF1"/>
    <w:rsid w:val="008B3E46"/>
    <w:rsid w:val="008B6099"/>
    <w:rsid w:val="008B7A89"/>
    <w:rsid w:val="008C72CE"/>
    <w:rsid w:val="008D4CF7"/>
    <w:rsid w:val="008E33FC"/>
    <w:rsid w:val="008E6D51"/>
    <w:rsid w:val="008E779F"/>
    <w:rsid w:val="008F2AC9"/>
    <w:rsid w:val="008F594D"/>
    <w:rsid w:val="00916793"/>
    <w:rsid w:val="00926889"/>
    <w:rsid w:val="00932641"/>
    <w:rsid w:val="00934105"/>
    <w:rsid w:val="009355A9"/>
    <w:rsid w:val="00950330"/>
    <w:rsid w:val="00954FC7"/>
    <w:rsid w:val="00955FB5"/>
    <w:rsid w:val="009562BD"/>
    <w:rsid w:val="00956317"/>
    <w:rsid w:val="00972B43"/>
    <w:rsid w:val="0097370F"/>
    <w:rsid w:val="009743A1"/>
    <w:rsid w:val="00982182"/>
    <w:rsid w:val="00986CF1"/>
    <w:rsid w:val="00994E95"/>
    <w:rsid w:val="009B5CC4"/>
    <w:rsid w:val="009C04E8"/>
    <w:rsid w:val="009D08CD"/>
    <w:rsid w:val="009E0B58"/>
    <w:rsid w:val="009E5DB4"/>
    <w:rsid w:val="009F712F"/>
    <w:rsid w:val="00A07D00"/>
    <w:rsid w:val="00A1214E"/>
    <w:rsid w:val="00A14D03"/>
    <w:rsid w:val="00A23347"/>
    <w:rsid w:val="00A234BA"/>
    <w:rsid w:val="00A26A0A"/>
    <w:rsid w:val="00A27E92"/>
    <w:rsid w:val="00A32475"/>
    <w:rsid w:val="00A337EA"/>
    <w:rsid w:val="00A41CC3"/>
    <w:rsid w:val="00A555CD"/>
    <w:rsid w:val="00A62C40"/>
    <w:rsid w:val="00A67DC7"/>
    <w:rsid w:val="00A71972"/>
    <w:rsid w:val="00A743DB"/>
    <w:rsid w:val="00A7777E"/>
    <w:rsid w:val="00A821CD"/>
    <w:rsid w:val="00A967CF"/>
    <w:rsid w:val="00A97272"/>
    <w:rsid w:val="00A97EDB"/>
    <w:rsid w:val="00AA01B2"/>
    <w:rsid w:val="00AA689A"/>
    <w:rsid w:val="00AB556F"/>
    <w:rsid w:val="00AB6ED5"/>
    <w:rsid w:val="00AC3F5D"/>
    <w:rsid w:val="00AC43DC"/>
    <w:rsid w:val="00AC5F0D"/>
    <w:rsid w:val="00AD7EE6"/>
    <w:rsid w:val="00AE0133"/>
    <w:rsid w:val="00AE09A7"/>
    <w:rsid w:val="00AE1205"/>
    <w:rsid w:val="00AF0D38"/>
    <w:rsid w:val="00B16EED"/>
    <w:rsid w:val="00B178AD"/>
    <w:rsid w:val="00B2190B"/>
    <w:rsid w:val="00B23B40"/>
    <w:rsid w:val="00B26C36"/>
    <w:rsid w:val="00B37E27"/>
    <w:rsid w:val="00B40DD0"/>
    <w:rsid w:val="00B41034"/>
    <w:rsid w:val="00B46647"/>
    <w:rsid w:val="00B50065"/>
    <w:rsid w:val="00B56FB8"/>
    <w:rsid w:val="00B67987"/>
    <w:rsid w:val="00B67C44"/>
    <w:rsid w:val="00B71662"/>
    <w:rsid w:val="00B84EA3"/>
    <w:rsid w:val="00B91A90"/>
    <w:rsid w:val="00B924C5"/>
    <w:rsid w:val="00BA06D3"/>
    <w:rsid w:val="00BA4031"/>
    <w:rsid w:val="00BA7798"/>
    <w:rsid w:val="00BC064F"/>
    <w:rsid w:val="00BC5E4C"/>
    <w:rsid w:val="00BE709D"/>
    <w:rsid w:val="00BE7C20"/>
    <w:rsid w:val="00BF07C0"/>
    <w:rsid w:val="00BF7848"/>
    <w:rsid w:val="00C00A76"/>
    <w:rsid w:val="00C07DF5"/>
    <w:rsid w:val="00C10287"/>
    <w:rsid w:val="00C14AB0"/>
    <w:rsid w:val="00C2765C"/>
    <w:rsid w:val="00C27A80"/>
    <w:rsid w:val="00C31257"/>
    <w:rsid w:val="00C32A8B"/>
    <w:rsid w:val="00C41848"/>
    <w:rsid w:val="00C436D2"/>
    <w:rsid w:val="00C51D23"/>
    <w:rsid w:val="00C62D9D"/>
    <w:rsid w:val="00C66FBE"/>
    <w:rsid w:val="00C744FD"/>
    <w:rsid w:val="00C754A2"/>
    <w:rsid w:val="00C76B44"/>
    <w:rsid w:val="00C81157"/>
    <w:rsid w:val="00C85CEA"/>
    <w:rsid w:val="00C875F9"/>
    <w:rsid w:val="00CA006E"/>
    <w:rsid w:val="00CA08DB"/>
    <w:rsid w:val="00CA337D"/>
    <w:rsid w:val="00CA4177"/>
    <w:rsid w:val="00CA740C"/>
    <w:rsid w:val="00CB025D"/>
    <w:rsid w:val="00CC4D1D"/>
    <w:rsid w:val="00CD7FB2"/>
    <w:rsid w:val="00CF1BF1"/>
    <w:rsid w:val="00CF53EC"/>
    <w:rsid w:val="00D03BE4"/>
    <w:rsid w:val="00D03C90"/>
    <w:rsid w:val="00D073A1"/>
    <w:rsid w:val="00D1082F"/>
    <w:rsid w:val="00D14E8D"/>
    <w:rsid w:val="00D1688B"/>
    <w:rsid w:val="00D20244"/>
    <w:rsid w:val="00D260FF"/>
    <w:rsid w:val="00D36F25"/>
    <w:rsid w:val="00D45918"/>
    <w:rsid w:val="00D57989"/>
    <w:rsid w:val="00D61989"/>
    <w:rsid w:val="00D6286A"/>
    <w:rsid w:val="00D6517A"/>
    <w:rsid w:val="00D67186"/>
    <w:rsid w:val="00D67B9B"/>
    <w:rsid w:val="00D736E0"/>
    <w:rsid w:val="00D73C9B"/>
    <w:rsid w:val="00D84490"/>
    <w:rsid w:val="00D87851"/>
    <w:rsid w:val="00D90449"/>
    <w:rsid w:val="00D97173"/>
    <w:rsid w:val="00DA60AC"/>
    <w:rsid w:val="00DA7B80"/>
    <w:rsid w:val="00DB3ED7"/>
    <w:rsid w:val="00DB75CA"/>
    <w:rsid w:val="00DC3030"/>
    <w:rsid w:val="00DC59EF"/>
    <w:rsid w:val="00DC7218"/>
    <w:rsid w:val="00DD33E5"/>
    <w:rsid w:val="00DD61E7"/>
    <w:rsid w:val="00DD6B29"/>
    <w:rsid w:val="00DE0187"/>
    <w:rsid w:val="00DE076E"/>
    <w:rsid w:val="00DE3008"/>
    <w:rsid w:val="00DE72F9"/>
    <w:rsid w:val="00DF4CC1"/>
    <w:rsid w:val="00DF6CCB"/>
    <w:rsid w:val="00E007A7"/>
    <w:rsid w:val="00E02308"/>
    <w:rsid w:val="00E037A4"/>
    <w:rsid w:val="00E039E0"/>
    <w:rsid w:val="00E0673A"/>
    <w:rsid w:val="00E12FF0"/>
    <w:rsid w:val="00E1796D"/>
    <w:rsid w:val="00E25722"/>
    <w:rsid w:val="00E27EEA"/>
    <w:rsid w:val="00E3048E"/>
    <w:rsid w:val="00E425BC"/>
    <w:rsid w:val="00E44C3B"/>
    <w:rsid w:val="00E661DE"/>
    <w:rsid w:val="00E806C6"/>
    <w:rsid w:val="00E831E3"/>
    <w:rsid w:val="00E8321A"/>
    <w:rsid w:val="00E83CFF"/>
    <w:rsid w:val="00E8416D"/>
    <w:rsid w:val="00EA6C42"/>
    <w:rsid w:val="00EB4712"/>
    <w:rsid w:val="00EC5ED9"/>
    <w:rsid w:val="00ED2A61"/>
    <w:rsid w:val="00ED30A5"/>
    <w:rsid w:val="00EF7F38"/>
    <w:rsid w:val="00F10889"/>
    <w:rsid w:val="00F15128"/>
    <w:rsid w:val="00F2547D"/>
    <w:rsid w:val="00F265F6"/>
    <w:rsid w:val="00F26C17"/>
    <w:rsid w:val="00F30182"/>
    <w:rsid w:val="00F30D32"/>
    <w:rsid w:val="00F312C7"/>
    <w:rsid w:val="00F366D9"/>
    <w:rsid w:val="00F37181"/>
    <w:rsid w:val="00F421CA"/>
    <w:rsid w:val="00F45148"/>
    <w:rsid w:val="00F47907"/>
    <w:rsid w:val="00F55BE6"/>
    <w:rsid w:val="00F55C1D"/>
    <w:rsid w:val="00F62AF5"/>
    <w:rsid w:val="00F864FC"/>
    <w:rsid w:val="00F95ED9"/>
    <w:rsid w:val="00F97A45"/>
    <w:rsid w:val="00FA0E5D"/>
    <w:rsid w:val="00FA7582"/>
    <w:rsid w:val="00FB0093"/>
    <w:rsid w:val="00FB569E"/>
    <w:rsid w:val="00FD1569"/>
    <w:rsid w:val="00FF32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C4D1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502022"/>
    <w:pPr>
      <w:spacing w:before="200" w:after="0" w:line="271" w:lineRule="auto"/>
      <w:jc w:val="center"/>
      <w:outlineLvl w:val="1"/>
    </w:pPr>
    <w:rPr>
      <w:rFonts w:ascii="Times New Roman" w:eastAsiaTheme="majorEastAsia" w:hAnsi="Times New Roman" w:cstheme="majorBidi"/>
      <w:smallCaps/>
      <w:sz w:val="28"/>
      <w:szCs w:val="28"/>
    </w:rPr>
  </w:style>
  <w:style w:type="paragraph" w:styleId="3">
    <w:name w:val="heading 3"/>
    <w:basedOn w:val="a"/>
    <w:next w:val="a"/>
    <w:link w:val="30"/>
    <w:unhideWhenUsed/>
    <w:qFormat/>
    <w:rsid w:val="001C6E9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268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B71662"/>
    <w:pPr>
      <w:ind w:left="720"/>
      <w:contextualSpacing/>
    </w:pPr>
  </w:style>
  <w:style w:type="character" w:customStyle="1" w:styleId="31">
    <w:name w:val="Основной текст (3)_"/>
    <w:basedOn w:val="a0"/>
    <w:link w:val="32"/>
    <w:rsid w:val="00522274"/>
    <w:rPr>
      <w:rFonts w:ascii="Times New Roman" w:eastAsia="Times New Roman" w:hAnsi="Times New Roman" w:cs="Times New Roman"/>
      <w:sz w:val="27"/>
      <w:szCs w:val="27"/>
      <w:shd w:val="clear" w:color="auto" w:fill="FFFFFF"/>
    </w:rPr>
  </w:style>
  <w:style w:type="paragraph" w:customStyle="1" w:styleId="32">
    <w:name w:val="Основной текст (3)"/>
    <w:basedOn w:val="a"/>
    <w:link w:val="31"/>
    <w:rsid w:val="00522274"/>
    <w:pPr>
      <w:shd w:val="clear" w:color="auto" w:fill="FFFFFF"/>
      <w:spacing w:after="420" w:line="480" w:lineRule="exact"/>
      <w:ind w:firstLine="700"/>
      <w:jc w:val="both"/>
    </w:pPr>
    <w:rPr>
      <w:rFonts w:ascii="Times New Roman" w:eastAsia="Times New Roman" w:hAnsi="Times New Roman" w:cs="Times New Roman"/>
      <w:sz w:val="27"/>
      <w:szCs w:val="27"/>
    </w:rPr>
  </w:style>
  <w:style w:type="character" w:customStyle="1" w:styleId="a5">
    <w:name w:val="Основной текст_"/>
    <w:basedOn w:val="a0"/>
    <w:link w:val="5"/>
    <w:rsid w:val="00C10287"/>
    <w:rPr>
      <w:rFonts w:ascii="Times New Roman" w:eastAsia="Times New Roman" w:hAnsi="Times New Roman" w:cs="Times New Roman"/>
      <w:sz w:val="27"/>
      <w:szCs w:val="27"/>
      <w:shd w:val="clear" w:color="auto" w:fill="FFFFFF"/>
    </w:rPr>
  </w:style>
  <w:style w:type="paragraph" w:customStyle="1" w:styleId="5">
    <w:name w:val="Основной текст5"/>
    <w:basedOn w:val="a"/>
    <w:link w:val="a5"/>
    <w:rsid w:val="00C10287"/>
    <w:pPr>
      <w:shd w:val="clear" w:color="auto" w:fill="FFFFFF"/>
      <w:spacing w:after="900" w:line="485" w:lineRule="exact"/>
      <w:ind w:hanging="740"/>
      <w:jc w:val="center"/>
    </w:pPr>
    <w:rPr>
      <w:rFonts w:ascii="Times New Roman" w:eastAsia="Times New Roman" w:hAnsi="Times New Roman" w:cs="Times New Roman"/>
      <w:sz w:val="27"/>
      <w:szCs w:val="27"/>
    </w:rPr>
  </w:style>
  <w:style w:type="paragraph" w:styleId="a6">
    <w:name w:val="Balloon Text"/>
    <w:basedOn w:val="a"/>
    <w:link w:val="a7"/>
    <w:uiPriority w:val="99"/>
    <w:semiHidden/>
    <w:unhideWhenUsed/>
    <w:rsid w:val="005156D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156D6"/>
    <w:rPr>
      <w:rFonts w:ascii="Tahoma" w:hAnsi="Tahoma" w:cs="Tahoma"/>
      <w:sz w:val="16"/>
      <w:szCs w:val="16"/>
    </w:rPr>
  </w:style>
  <w:style w:type="character" w:customStyle="1" w:styleId="30">
    <w:name w:val="Заголовок 3 Знак"/>
    <w:basedOn w:val="a0"/>
    <w:link w:val="3"/>
    <w:rsid w:val="001C6E95"/>
    <w:rPr>
      <w:rFonts w:asciiTheme="majorHAnsi" w:eastAsiaTheme="majorEastAsia" w:hAnsiTheme="majorHAnsi" w:cstheme="majorBidi"/>
      <w:b/>
      <w:bCs/>
      <w:color w:val="4F81BD" w:themeColor="accent1"/>
    </w:rPr>
  </w:style>
  <w:style w:type="paragraph" w:customStyle="1" w:styleId="Default">
    <w:name w:val="Default"/>
    <w:rsid w:val="001C6E9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8">
    <w:name w:val="Обычный таблица"/>
    <w:basedOn w:val="a"/>
    <w:link w:val="a9"/>
    <w:rsid w:val="008A5754"/>
    <w:pPr>
      <w:spacing w:after="0" w:line="240" w:lineRule="auto"/>
    </w:pPr>
    <w:rPr>
      <w:rFonts w:ascii="Times New Roman" w:eastAsia="Calibri" w:hAnsi="Times New Roman" w:cs="Times New Roman"/>
      <w:sz w:val="18"/>
      <w:szCs w:val="20"/>
      <w:lang w:eastAsia="ru-RU"/>
    </w:rPr>
  </w:style>
  <w:style w:type="character" w:customStyle="1" w:styleId="a9">
    <w:name w:val="Обычный таблица Знак"/>
    <w:link w:val="a8"/>
    <w:locked/>
    <w:rsid w:val="008A5754"/>
    <w:rPr>
      <w:rFonts w:ascii="Times New Roman" w:eastAsia="Calibri" w:hAnsi="Times New Roman" w:cs="Times New Roman"/>
      <w:sz w:val="18"/>
      <w:szCs w:val="20"/>
      <w:lang w:eastAsia="ru-RU"/>
    </w:rPr>
  </w:style>
  <w:style w:type="paragraph" w:styleId="aa">
    <w:name w:val="footnote text"/>
    <w:basedOn w:val="a"/>
    <w:link w:val="ab"/>
    <w:uiPriority w:val="99"/>
    <w:unhideWhenUsed/>
    <w:rsid w:val="00E83CFF"/>
    <w:pPr>
      <w:spacing w:after="0" w:line="240" w:lineRule="auto"/>
    </w:pPr>
    <w:rPr>
      <w:rFonts w:asciiTheme="majorHAnsi" w:eastAsiaTheme="majorEastAsia" w:hAnsiTheme="majorHAnsi" w:cstheme="majorBidi"/>
      <w:sz w:val="20"/>
      <w:szCs w:val="20"/>
    </w:rPr>
  </w:style>
  <w:style w:type="character" w:customStyle="1" w:styleId="ab">
    <w:name w:val="Текст сноски Знак"/>
    <w:basedOn w:val="a0"/>
    <w:link w:val="aa"/>
    <w:uiPriority w:val="99"/>
    <w:rsid w:val="00E83CFF"/>
    <w:rPr>
      <w:rFonts w:asciiTheme="majorHAnsi" w:eastAsiaTheme="majorEastAsia" w:hAnsiTheme="majorHAnsi" w:cstheme="majorBidi"/>
      <w:sz w:val="20"/>
      <w:szCs w:val="20"/>
    </w:rPr>
  </w:style>
  <w:style w:type="character" w:styleId="ac">
    <w:name w:val="footnote reference"/>
    <w:basedOn w:val="a0"/>
    <w:uiPriority w:val="99"/>
    <w:semiHidden/>
    <w:unhideWhenUsed/>
    <w:rsid w:val="00E83CFF"/>
    <w:rPr>
      <w:vertAlign w:val="superscript"/>
    </w:rPr>
  </w:style>
  <w:style w:type="paragraph" w:customStyle="1" w:styleId="1-">
    <w:name w:val="Заголовок 1 - структурный"/>
    <w:basedOn w:val="1"/>
    <w:rsid w:val="00CC4D1D"/>
    <w:pPr>
      <w:keepNext w:val="0"/>
      <w:keepLines w:val="0"/>
      <w:spacing w:before="240" w:after="360"/>
      <w:contextualSpacing/>
      <w:jc w:val="center"/>
    </w:pPr>
    <w:rPr>
      <w:rFonts w:ascii="Times New Roman" w:eastAsia="Times New Roman" w:hAnsi="Times New Roman" w:cs="Times New Roman"/>
      <w:caps/>
      <w:smallCaps/>
      <w:color w:val="auto"/>
      <w:spacing w:val="5"/>
      <w:kern w:val="28"/>
      <w:sz w:val="36"/>
      <w:szCs w:val="20"/>
      <w:lang w:val="en-US" w:eastAsia="ru-RU"/>
    </w:rPr>
  </w:style>
  <w:style w:type="character" w:customStyle="1" w:styleId="10">
    <w:name w:val="Заголовок 1 Знак"/>
    <w:basedOn w:val="a0"/>
    <w:link w:val="1"/>
    <w:uiPriority w:val="9"/>
    <w:rsid w:val="00CC4D1D"/>
    <w:rPr>
      <w:rFonts w:asciiTheme="majorHAnsi" w:eastAsiaTheme="majorEastAsia" w:hAnsiTheme="majorHAnsi" w:cstheme="majorBidi"/>
      <w:b/>
      <w:bCs/>
      <w:color w:val="365F91" w:themeColor="accent1" w:themeShade="BF"/>
      <w:sz w:val="28"/>
      <w:szCs w:val="28"/>
    </w:rPr>
  </w:style>
  <w:style w:type="paragraph" w:customStyle="1" w:styleId="ad">
    <w:name w:val="Знак Знак Знак Знак Знак Знак Знак Знак Знак Знак"/>
    <w:basedOn w:val="a"/>
    <w:rsid w:val="00972B43"/>
    <w:pPr>
      <w:spacing w:after="160" w:line="240" w:lineRule="exact"/>
    </w:pPr>
    <w:rPr>
      <w:rFonts w:ascii="Verdana" w:eastAsia="Times New Roman" w:hAnsi="Verdana" w:cs="Times New Roman"/>
      <w:sz w:val="20"/>
      <w:szCs w:val="20"/>
      <w:lang w:val="en-US"/>
    </w:rPr>
  </w:style>
  <w:style w:type="paragraph" w:styleId="ae">
    <w:name w:val="header"/>
    <w:basedOn w:val="a"/>
    <w:link w:val="af"/>
    <w:uiPriority w:val="99"/>
    <w:unhideWhenUsed/>
    <w:rsid w:val="00866380"/>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866380"/>
  </w:style>
  <w:style w:type="paragraph" w:styleId="af0">
    <w:name w:val="footer"/>
    <w:basedOn w:val="a"/>
    <w:link w:val="af1"/>
    <w:uiPriority w:val="99"/>
    <w:unhideWhenUsed/>
    <w:rsid w:val="00866380"/>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866380"/>
  </w:style>
  <w:style w:type="character" w:customStyle="1" w:styleId="20">
    <w:name w:val="Заголовок 2 Знак"/>
    <w:basedOn w:val="a0"/>
    <w:link w:val="2"/>
    <w:rsid w:val="00502022"/>
    <w:rPr>
      <w:rFonts w:ascii="Times New Roman" w:eastAsiaTheme="majorEastAsia" w:hAnsi="Times New Roman" w:cstheme="majorBidi"/>
      <w:smallCaps/>
      <w:sz w:val="28"/>
      <w:szCs w:val="28"/>
    </w:rPr>
  </w:style>
  <w:style w:type="paragraph" w:styleId="af2">
    <w:name w:val="Revision"/>
    <w:hidden/>
    <w:uiPriority w:val="99"/>
    <w:semiHidden/>
    <w:rsid w:val="001B0972"/>
    <w:pPr>
      <w:spacing w:after="0" w:line="240" w:lineRule="auto"/>
    </w:pPr>
  </w:style>
  <w:style w:type="character" w:styleId="af3">
    <w:name w:val="Hyperlink"/>
    <w:basedOn w:val="a0"/>
    <w:uiPriority w:val="99"/>
    <w:semiHidden/>
    <w:unhideWhenUsed/>
    <w:rsid w:val="00F864FC"/>
    <w:rPr>
      <w:color w:val="0000FF"/>
      <w:u w:val="single"/>
    </w:rPr>
  </w:style>
  <w:style w:type="paragraph" w:styleId="af4">
    <w:name w:val="Normal (Web)"/>
    <w:basedOn w:val="a"/>
    <w:uiPriority w:val="99"/>
    <w:semiHidden/>
    <w:unhideWhenUsed/>
    <w:rsid w:val="006C57C7"/>
    <w:pPr>
      <w:spacing w:before="100" w:beforeAutospacing="1" w:after="100" w:afterAutospacing="1" w:line="240" w:lineRule="auto"/>
    </w:pPr>
    <w:rPr>
      <w:rFonts w:ascii="Times New Roman" w:eastAsiaTheme="minorEastAsia" w:hAnsi="Times New Roman" w:cs="Times New Roman"/>
      <w:sz w:val="24"/>
      <w:szCs w:val="24"/>
      <w:lang w:eastAsia="ru-RU"/>
    </w:rPr>
  </w:style>
  <w:style w:type="character" w:styleId="af5">
    <w:name w:val="FollowedHyperlink"/>
    <w:basedOn w:val="a0"/>
    <w:uiPriority w:val="99"/>
    <w:semiHidden/>
    <w:unhideWhenUsed/>
    <w:rsid w:val="008531B5"/>
    <w:rPr>
      <w:color w:val="800080" w:themeColor="followedHyperlink"/>
      <w:u w:val="single"/>
    </w:rPr>
  </w:style>
  <w:style w:type="paragraph" w:styleId="af6">
    <w:name w:val="Document Map"/>
    <w:basedOn w:val="a"/>
    <w:link w:val="af7"/>
    <w:uiPriority w:val="99"/>
    <w:semiHidden/>
    <w:unhideWhenUsed/>
    <w:rsid w:val="00BF7848"/>
    <w:pPr>
      <w:spacing w:after="0" w:line="240" w:lineRule="auto"/>
    </w:pPr>
    <w:rPr>
      <w:rFonts w:ascii="Tahoma" w:hAnsi="Tahoma" w:cs="Tahoma"/>
      <w:sz w:val="16"/>
      <w:szCs w:val="16"/>
    </w:rPr>
  </w:style>
  <w:style w:type="character" w:customStyle="1" w:styleId="af7">
    <w:name w:val="Схема документа Знак"/>
    <w:basedOn w:val="a0"/>
    <w:link w:val="af6"/>
    <w:uiPriority w:val="99"/>
    <w:semiHidden/>
    <w:rsid w:val="00BF7848"/>
    <w:rPr>
      <w:rFonts w:ascii="Tahoma" w:hAnsi="Tahoma" w:cs="Tahoma"/>
      <w:sz w:val="16"/>
      <w:szCs w:val="16"/>
    </w:rPr>
  </w:style>
  <w:style w:type="paragraph" w:customStyle="1" w:styleId="21">
    <w:name w:val="Основной текст2"/>
    <w:basedOn w:val="a"/>
    <w:rsid w:val="002A546E"/>
    <w:pPr>
      <w:shd w:val="clear" w:color="auto" w:fill="FFFFFF"/>
      <w:spacing w:after="0" w:line="0" w:lineRule="atLeast"/>
    </w:pPr>
    <w:rPr>
      <w:rFonts w:ascii="Times New Roman" w:eastAsia="Times New Roman" w:hAnsi="Times New Roman" w:cs="Times New Roman"/>
      <w:color w:val="000000"/>
      <w:sz w:val="25"/>
      <w:szCs w:val="25"/>
      <w:lang w:eastAsia="ru-RU"/>
    </w:rPr>
  </w:style>
  <w:style w:type="character" w:customStyle="1" w:styleId="100">
    <w:name w:val="Основной текст (10)_"/>
    <w:basedOn w:val="a0"/>
    <w:link w:val="101"/>
    <w:rsid w:val="00D61989"/>
    <w:rPr>
      <w:rFonts w:ascii="Times New Roman" w:eastAsia="Times New Roman" w:hAnsi="Times New Roman" w:cs="Times New Roman"/>
      <w:sz w:val="11"/>
      <w:szCs w:val="11"/>
      <w:shd w:val="clear" w:color="auto" w:fill="FFFFFF"/>
    </w:rPr>
  </w:style>
  <w:style w:type="paragraph" w:customStyle="1" w:styleId="101">
    <w:name w:val="Основной текст (10)"/>
    <w:basedOn w:val="a"/>
    <w:link w:val="100"/>
    <w:rsid w:val="00D61989"/>
    <w:pPr>
      <w:shd w:val="clear" w:color="auto" w:fill="FFFFFF"/>
      <w:spacing w:after="0" w:line="0" w:lineRule="atLeast"/>
    </w:pPr>
    <w:rPr>
      <w:rFonts w:ascii="Times New Roman" w:eastAsia="Times New Roman" w:hAnsi="Times New Roman" w:cs="Times New Roman"/>
      <w:sz w:val="11"/>
      <w:szCs w:val="11"/>
    </w:rPr>
  </w:style>
  <w:style w:type="character" w:styleId="af8">
    <w:name w:val="annotation reference"/>
    <w:basedOn w:val="a0"/>
    <w:uiPriority w:val="99"/>
    <w:semiHidden/>
    <w:unhideWhenUsed/>
    <w:rsid w:val="00AC43DC"/>
    <w:rPr>
      <w:sz w:val="16"/>
      <w:szCs w:val="16"/>
    </w:rPr>
  </w:style>
  <w:style w:type="paragraph" w:styleId="af9">
    <w:name w:val="annotation text"/>
    <w:basedOn w:val="a"/>
    <w:link w:val="afa"/>
    <w:uiPriority w:val="99"/>
    <w:semiHidden/>
    <w:unhideWhenUsed/>
    <w:rsid w:val="00AC43DC"/>
    <w:pPr>
      <w:spacing w:line="240" w:lineRule="auto"/>
    </w:pPr>
    <w:rPr>
      <w:sz w:val="20"/>
      <w:szCs w:val="20"/>
    </w:rPr>
  </w:style>
  <w:style w:type="character" w:customStyle="1" w:styleId="afa">
    <w:name w:val="Текст примечания Знак"/>
    <w:basedOn w:val="a0"/>
    <w:link w:val="af9"/>
    <w:uiPriority w:val="99"/>
    <w:semiHidden/>
    <w:rsid w:val="00AC43DC"/>
    <w:rPr>
      <w:sz w:val="20"/>
      <w:szCs w:val="20"/>
    </w:rPr>
  </w:style>
  <w:style w:type="paragraph" w:styleId="afb">
    <w:name w:val="annotation subject"/>
    <w:basedOn w:val="af9"/>
    <w:next w:val="af9"/>
    <w:link w:val="afc"/>
    <w:uiPriority w:val="99"/>
    <w:semiHidden/>
    <w:unhideWhenUsed/>
    <w:rsid w:val="00AC43DC"/>
    <w:rPr>
      <w:b/>
      <w:bCs/>
    </w:rPr>
  </w:style>
  <w:style w:type="character" w:customStyle="1" w:styleId="afc">
    <w:name w:val="Тема примечания Знак"/>
    <w:basedOn w:val="afa"/>
    <w:link w:val="afb"/>
    <w:uiPriority w:val="99"/>
    <w:semiHidden/>
    <w:rsid w:val="00AC43DC"/>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C4D1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502022"/>
    <w:pPr>
      <w:spacing w:before="200" w:after="0" w:line="271" w:lineRule="auto"/>
      <w:jc w:val="center"/>
      <w:outlineLvl w:val="1"/>
    </w:pPr>
    <w:rPr>
      <w:rFonts w:ascii="Times New Roman" w:eastAsiaTheme="majorEastAsia" w:hAnsi="Times New Roman" w:cstheme="majorBidi"/>
      <w:smallCaps/>
      <w:sz w:val="28"/>
      <w:szCs w:val="28"/>
    </w:rPr>
  </w:style>
  <w:style w:type="paragraph" w:styleId="3">
    <w:name w:val="heading 3"/>
    <w:basedOn w:val="a"/>
    <w:next w:val="a"/>
    <w:link w:val="30"/>
    <w:unhideWhenUsed/>
    <w:qFormat/>
    <w:rsid w:val="001C6E9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268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B71662"/>
    <w:pPr>
      <w:ind w:left="720"/>
      <w:contextualSpacing/>
    </w:pPr>
  </w:style>
  <w:style w:type="character" w:customStyle="1" w:styleId="31">
    <w:name w:val="Основной текст (3)_"/>
    <w:basedOn w:val="a0"/>
    <w:link w:val="32"/>
    <w:rsid w:val="00522274"/>
    <w:rPr>
      <w:rFonts w:ascii="Times New Roman" w:eastAsia="Times New Roman" w:hAnsi="Times New Roman" w:cs="Times New Roman"/>
      <w:sz w:val="27"/>
      <w:szCs w:val="27"/>
      <w:shd w:val="clear" w:color="auto" w:fill="FFFFFF"/>
    </w:rPr>
  </w:style>
  <w:style w:type="paragraph" w:customStyle="1" w:styleId="32">
    <w:name w:val="Основной текст (3)"/>
    <w:basedOn w:val="a"/>
    <w:link w:val="31"/>
    <w:rsid w:val="00522274"/>
    <w:pPr>
      <w:shd w:val="clear" w:color="auto" w:fill="FFFFFF"/>
      <w:spacing w:after="420" w:line="480" w:lineRule="exact"/>
      <w:ind w:firstLine="700"/>
      <w:jc w:val="both"/>
    </w:pPr>
    <w:rPr>
      <w:rFonts w:ascii="Times New Roman" w:eastAsia="Times New Roman" w:hAnsi="Times New Roman" w:cs="Times New Roman"/>
      <w:sz w:val="27"/>
      <w:szCs w:val="27"/>
    </w:rPr>
  </w:style>
  <w:style w:type="character" w:customStyle="1" w:styleId="a5">
    <w:name w:val="Основной текст_"/>
    <w:basedOn w:val="a0"/>
    <w:link w:val="5"/>
    <w:rsid w:val="00C10287"/>
    <w:rPr>
      <w:rFonts w:ascii="Times New Roman" w:eastAsia="Times New Roman" w:hAnsi="Times New Roman" w:cs="Times New Roman"/>
      <w:sz w:val="27"/>
      <w:szCs w:val="27"/>
      <w:shd w:val="clear" w:color="auto" w:fill="FFFFFF"/>
    </w:rPr>
  </w:style>
  <w:style w:type="paragraph" w:customStyle="1" w:styleId="5">
    <w:name w:val="Основной текст5"/>
    <w:basedOn w:val="a"/>
    <w:link w:val="a5"/>
    <w:rsid w:val="00C10287"/>
    <w:pPr>
      <w:shd w:val="clear" w:color="auto" w:fill="FFFFFF"/>
      <w:spacing w:after="900" w:line="485" w:lineRule="exact"/>
      <w:ind w:hanging="740"/>
      <w:jc w:val="center"/>
    </w:pPr>
    <w:rPr>
      <w:rFonts w:ascii="Times New Roman" w:eastAsia="Times New Roman" w:hAnsi="Times New Roman" w:cs="Times New Roman"/>
      <w:sz w:val="27"/>
      <w:szCs w:val="27"/>
    </w:rPr>
  </w:style>
  <w:style w:type="paragraph" w:styleId="a6">
    <w:name w:val="Balloon Text"/>
    <w:basedOn w:val="a"/>
    <w:link w:val="a7"/>
    <w:uiPriority w:val="99"/>
    <w:semiHidden/>
    <w:unhideWhenUsed/>
    <w:rsid w:val="005156D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156D6"/>
    <w:rPr>
      <w:rFonts w:ascii="Tahoma" w:hAnsi="Tahoma" w:cs="Tahoma"/>
      <w:sz w:val="16"/>
      <w:szCs w:val="16"/>
    </w:rPr>
  </w:style>
  <w:style w:type="character" w:customStyle="1" w:styleId="30">
    <w:name w:val="Заголовок 3 Знак"/>
    <w:basedOn w:val="a0"/>
    <w:link w:val="3"/>
    <w:rsid w:val="001C6E95"/>
    <w:rPr>
      <w:rFonts w:asciiTheme="majorHAnsi" w:eastAsiaTheme="majorEastAsia" w:hAnsiTheme="majorHAnsi" w:cstheme="majorBidi"/>
      <w:b/>
      <w:bCs/>
      <w:color w:val="4F81BD" w:themeColor="accent1"/>
    </w:rPr>
  </w:style>
  <w:style w:type="paragraph" w:customStyle="1" w:styleId="Default">
    <w:name w:val="Default"/>
    <w:rsid w:val="001C6E9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8">
    <w:name w:val="Обычный таблица"/>
    <w:basedOn w:val="a"/>
    <w:link w:val="a9"/>
    <w:rsid w:val="008A5754"/>
    <w:pPr>
      <w:spacing w:after="0" w:line="240" w:lineRule="auto"/>
    </w:pPr>
    <w:rPr>
      <w:rFonts w:ascii="Times New Roman" w:eastAsia="Calibri" w:hAnsi="Times New Roman" w:cs="Times New Roman"/>
      <w:sz w:val="18"/>
      <w:szCs w:val="20"/>
      <w:lang w:eastAsia="ru-RU"/>
    </w:rPr>
  </w:style>
  <w:style w:type="character" w:customStyle="1" w:styleId="a9">
    <w:name w:val="Обычный таблица Знак"/>
    <w:link w:val="a8"/>
    <w:locked/>
    <w:rsid w:val="008A5754"/>
    <w:rPr>
      <w:rFonts w:ascii="Times New Roman" w:eastAsia="Calibri" w:hAnsi="Times New Roman" w:cs="Times New Roman"/>
      <w:sz w:val="18"/>
      <w:szCs w:val="20"/>
      <w:lang w:eastAsia="ru-RU"/>
    </w:rPr>
  </w:style>
  <w:style w:type="paragraph" w:styleId="aa">
    <w:name w:val="footnote text"/>
    <w:basedOn w:val="a"/>
    <w:link w:val="ab"/>
    <w:uiPriority w:val="99"/>
    <w:unhideWhenUsed/>
    <w:rsid w:val="00E83CFF"/>
    <w:pPr>
      <w:spacing w:after="0" w:line="240" w:lineRule="auto"/>
    </w:pPr>
    <w:rPr>
      <w:rFonts w:asciiTheme="majorHAnsi" w:eastAsiaTheme="majorEastAsia" w:hAnsiTheme="majorHAnsi" w:cstheme="majorBidi"/>
      <w:sz w:val="20"/>
      <w:szCs w:val="20"/>
    </w:rPr>
  </w:style>
  <w:style w:type="character" w:customStyle="1" w:styleId="ab">
    <w:name w:val="Текст сноски Знак"/>
    <w:basedOn w:val="a0"/>
    <w:link w:val="aa"/>
    <w:uiPriority w:val="99"/>
    <w:rsid w:val="00E83CFF"/>
    <w:rPr>
      <w:rFonts w:asciiTheme="majorHAnsi" w:eastAsiaTheme="majorEastAsia" w:hAnsiTheme="majorHAnsi" w:cstheme="majorBidi"/>
      <w:sz w:val="20"/>
      <w:szCs w:val="20"/>
    </w:rPr>
  </w:style>
  <w:style w:type="character" w:styleId="ac">
    <w:name w:val="footnote reference"/>
    <w:basedOn w:val="a0"/>
    <w:uiPriority w:val="99"/>
    <w:semiHidden/>
    <w:unhideWhenUsed/>
    <w:rsid w:val="00E83CFF"/>
    <w:rPr>
      <w:vertAlign w:val="superscript"/>
    </w:rPr>
  </w:style>
  <w:style w:type="paragraph" w:customStyle="1" w:styleId="1-">
    <w:name w:val="Заголовок 1 - структурный"/>
    <w:basedOn w:val="1"/>
    <w:rsid w:val="00CC4D1D"/>
    <w:pPr>
      <w:keepNext w:val="0"/>
      <w:keepLines w:val="0"/>
      <w:spacing w:before="240" w:after="360"/>
      <w:contextualSpacing/>
      <w:jc w:val="center"/>
    </w:pPr>
    <w:rPr>
      <w:rFonts w:ascii="Times New Roman" w:eastAsia="Times New Roman" w:hAnsi="Times New Roman" w:cs="Times New Roman"/>
      <w:caps/>
      <w:smallCaps/>
      <w:color w:val="auto"/>
      <w:spacing w:val="5"/>
      <w:kern w:val="28"/>
      <w:sz w:val="36"/>
      <w:szCs w:val="20"/>
      <w:lang w:val="en-US" w:eastAsia="ru-RU"/>
    </w:rPr>
  </w:style>
  <w:style w:type="character" w:customStyle="1" w:styleId="10">
    <w:name w:val="Заголовок 1 Знак"/>
    <w:basedOn w:val="a0"/>
    <w:link w:val="1"/>
    <w:uiPriority w:val="9"/>
    <w:rsid w:val="00CC4D1D"/>
    <w:rPr>
      <w:rFonts w:asciiTheme="majorHAnsi" w:eastAsiaTheme="majorEastAsia" w:hAnsiTheme="majorHAnsi" w:cstheme="majorBidi"/>
      <w:b/>
      <w:bCs/>
      <w:color w:val="365F91" w:themeColor="accent1" w:themeShade="BF"/>
      <w:sz w:val="28"/>
      <w:szCs w:val="28"/>
    </w:rPr>
  </w:style>
  <w:style w:type="paragraph" w:customStyle="1" w:styleId="ad">
    <w:name w:val="Знак Знак Знак Знак Знак Знак Знак Знак Знак Знак"/>
    <w:basedOn w:val="a"/>
    <w:rsid w:val="00972B43"/>
    <w:pPr>
      <w:spacing w:after="160" w:line="240" w:lineRule="exact"/>
    </w:pPr>
    <w:rPr>
      <w:rFonts w:ascii="Verdana" w:eastAsia="Times New Roman" w:hAnsi="Verdana" w:cs="Times New Roman"/>
      <w:sz w:val="20"/>
      <w:szCs w:val="20"/>
      <w:lang w:val="en-US"/>
    </w:rPr>
  </w:style>
  <w:style w:type="paragraph" w:styleId="ae">
    <w:name w:val="header"/>
    <w:basedOn w:val="a"/>
    <w:link w:val="af"/>
    <w:uiPriority w:val="99"/>
    <w:unhideWhenUsed/>
    <w:rsid w:val="00866380"/>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866380"/>
  </w:style>
  <w:style w:type="paragraph" w:styleId="af0">
    <w:name w:val="footer"/>
    <w:basedOn w:val="a"/>
    <w:link w:val="af1"/>
    <w:uiPriority w:val="99"/>
    <w:unhideWhenUsed/>
    <w:rsid w:val="00866380"/>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866380"/>
  </w:style>
  <w:style w:type="character" w:customStyle="1" w:styleId="20">
    <w:name w:val="Заголовок 2 Знак"/>
    <w:basedOn w:val="a0"/>
    <w:link w:val="2"/>
    <w:rsid w:val="00502022"/>
    <w:rPr>
      <w:rFonts w:ascii="Times New Roman" w:eastAsiaTheme="majorEastAsia" w:hAnsi="Times New Roman" w:cstheme="majorBidi"/>
      <w:smallCaps/>
      <w:sz w:val="28"/>
      <w:szCs w:val="28"/>
    </w:rPr>
  </w:style>
  <w:style w:type="paragraph" w:styleId="af2">
    <w:name w:val="Revision"/>
    <w:hidden/>
    <w:uiPriority w:val="99"/>
    <w:semiHidden/>
    <w:rsid w:val="001B0972"/>
    <w:pPr>
      <w:spacing w:after="0" w:line="240" w:lineRule="auto"/>
    </w:pPr>
  </w:style>
  <w:style w:type="character" w:styleId="af3">
    <w:name w:val="Hyperlink"/>
    <w:basedOn w:val="a0"/>
    <w:uiPriority w:val="99"/>
    <w:semiHidden/>
    <w:unhideWhenUsed/>
    <w:rsid w:val="00F864FC"/>
    <w:rPr>
      <w:color w:val="0000FF"/>
      <w:u w:val="single"/>
    </w:rPr>
  </w:style>
  <w:style w:type="paragraph" w:styleId="af4">
    <w:name w:val="Normal (Web)"/>
    <w:basedOn w:val="a"/>
    <w:uiPriority w:val="99"/>
    <w:semiHidden/>
    <w:unhideWhenUsed/>
    <w:rsid w:val="006C57C7"/>
    <w:pPr>
      <w:spacing w:before="100" w:beforeAutospacing="1" w:after="100" w:afterAutospacing="1" w:line="240" w:lineRule="auto"/>
    </w:pPr>
    <w:rPr>
      <w:rFonts w:ascii="Times New Roman" w:eastAsiaTheme="minorEastAsia" w:hAnsi="Times New Roman" w:cs="Times New Roman"/>
      <w:sz w:val="24"/>
      <w:szCs w:val="24"/>
      <w:lang w:eastAsia="ru-RU"/>
    </w:rPr>
  </w:style>
  <w:style w:type="character" w:styleId="af5">
    <w:name w:val="FollowedHyperlink"/>
    <w:basedOn w:val="a0"/>
    <w:uiPriority w:val="99"/>
    <w:semiHidden/>
    <w:unhideWhenUsed/>
    <w:rsid w:val="008531B5"/>
    <w:rPr>
      <w:color w:val="800080" w:themeColor="followedHyperlink"/>
      <w:u w:val="single"/>
    </w:rPr>
  </w:style>
  <w:style w:type="paragraph" w:styleId="af6">
    <w:name w:val="Document Map"/>
    <w:basedOn w:val="a"/>
    <w:link w:val="af7"/>
    <w:uiPriority w:val="99"/>
    <w:semiHidden/>
    <w:unhideWhenUsed/>
    <w:rsid w:val="00BF7848"/>
    <w:pPr>
      <w:spacing w:after="0" w:line="240" w:lineRule="auto"/>
    </w:pPr>
    <w:rPr>
      <w:rFonts w:ascii="Tahoma" w:hAnsi="Tahoma" w:cs="Tahoma"/>
      <w:sz w:val="16"/>
      <w:szCs w:val="16"/>
    </w:rPr>
  </w:style>
  <w:style w:type="character" w:customStyle="1" w:styleId="af7">
    <w:name w:val="Схема документа Знак"/>
    <w:basedOn w:val="a0"/>
    <w:link w:val="af6"/>
    <w:uiPriority w:val="99"/>
    <w:semiHidden/>
    <w:rsid w:val="00BF7848"/>
    <w:rPr>
      <w:rFonts w:ascii="Tahoma" w:hAnsi="Tahoma" w:cs="Tahoma"/>
      <w:sz w:val="16"/>
      <w:szCs w:val="16"/>
    </w:rPr>
  </w:style>
  <w:style w:type="paragraph" w:customStyle="1" w:styleId="21">
    <w:name w:val="Основной текст2"/>
    <w:basedOn w:val="a"/>
    <w:rsid w:val="002A546E"/>
    <w:pPr>
      <w:shd w:val="clear" w:color="auto" w:fill="FFFFFF"/>
      <w:spacing w:after="0" w:line="0" w:lineRule="atLeast"/>
    </w:pPr>
    <w:rPr>
      <w:rFonts w:ascii="Times New Roman" w:eastAsia="Times New Roman" w:hAnsi="Times New Roman" w:cs="Times New Roman"/>
      <w:color w:val="000000"/>
      <w:sz w:val="25"/>
      <w:szCs w:val="25"/>
      <w:lang w:eastAsia="ru-RU"/>
    </w:rPr>
  </w:style>
  <w:style w:type="character" w:customStyle="1" w:styleId="100">
    <w:name w:val="Основной текст (10)_"/>
    <w:basedOn w:val="a0"/>
    <w:link w:val="101"/>
    <w:rsid w:val="00D61989"/>
    <w:rPr>
      <w:rFonts w:ascii="Times New Roman" w:eastAsia="Times New Roman" w:hAnsi="Times New Roman" w:cs="Times New Roman"/>
      <w:sz w:val="11"/>
      <w:szCs w:val="11"/>
      <w:shd w:val="clear" w:color="auto" w:fill="FFFFFF"/>
    </w:rPr>
  </w:style>
  <w:style w:type="paragraph" w:customStyle="1" w:styleId="101">
    <w:name w:val="Основной текст (10)"/>
    <w:basedOn w:val="a"/>
    <w:link w:val="100"/>
    <w:rsid w:val="00D61989"/>
    <w:pPr>
      <w:shd w:val="clear" w:color="auto" w:fill="FFFFFF"/>
      <w:spacing w:after="0" w:line="0" w:lineRule="atLeast"/>
    </w:pPr>
    <w:rPr>
      <w:rFonts w:ascii="Times New Roman" w:eastAsia="Times New Roman" w:hAnsi="Times New Roman" w:cs="Times New Roman"/>
      <w:sz w:val="11"/>
      <w:szCs w:val="11"/>
    </w:rPr>
  </w:style>
  <w:style w:type="character" w:styleId="af8">
    <w:name w:val="annotation reference"/>
    <w:basedOn w:val="a0"/>
    <w:uiPriority w:val="99"/>
    <w:semiHidden/>
    <w:unhideWhenUsed/>
    <w:rsid w:val="00AC43DC"/>
    <w:rPr>
      <w:sz w:val="16"/>
      <w:szCs w:val="16"/>
    </w:rPr>
  </w:style>
  <w:style w:type="paragraph" w:styleId="af9">
    <w:name w:val="annotation text"/>
    <w:basedOn w:val="a"/>
    <w:link w:val="afa"/>
    <w:uiPriority w:val="99"/>
    <w:semiHidden/>
    <w:unhideWhenUsed/>
    <w:rsid w:val="00AC43DC"/>
    <w:pPr>
      <w:spacing w:line="240" w:lineRule="auto"/>
    </w:pPr>
    <w:rPr>
      <w:sz w:val="20"/>
      <w:szCs w:val="20"/>
    </w:rPr>
  </w:style>
  <w:style w:type="character" w:customStyle="1" w:styleId="afa">
    <w:name w:val="Текст примечания Знак"/>
    <w:basedOn w:val="a0"/>
    <w:link w:val="af9"/>
    <w:uiPriority w:val="99"/>
    <w:semiHidden/>
    <w:rsid w:val="00AC43DC"/>
    <w:rPr>
      <w:sz w:val="20"/>
      <w:szCs w:val="20"/>
    </w:rPr>
  </w:style>
  <w:style w:type="paragraph" w:styleId="afb">
    <w:name w:val="annotation subject"/>
    <w:basedOn w:val="af9"/>
    <w:next w:val="af9"/>
    <w:link w:val="afc"/>
    <w:uiPriority w:val="99"/>
    <w:semiHidden/>
    <w:unhideWhenUsed/>
    <w:rsid w:val="00AC43DC"/>
    <w:rPr>
      <w:b/>
      <w:bCs/>
    </w:rPr>
  </w:style>
  <w:style w:type="character" w:customStyle="1" w:styleId="afc">
    <w:name w:val="Тема примечания Знак"/>
    <w:basedOn w:val="afa"/>
    <w:link w:val="afb"/>
    <w:uiPriority w:val="99"/>
    <w:semiHidden/>
    <w:rsid w:val="00AC43D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961933">
      <w:bodyDiv w:val="1"/>
      <w:marLeft w:val="0"/>
      <w:marRight w:val="0"/>
      <w:marTop w:val="0"/>
      <w:marBottom w:val="0"/>
      <w:divBdr>
        <w:top w:val="none" w:sz="0" w:space="0" w:color="auto"/>
        <w:left w:val="none" w:sz="0" w:space="0" w:color="auto"/>
        <w:bottom w:val="none" w:sz="0" w:space="0" w:color="auto"/>
        <w:right w:val="none" w:sz="0" w:space="0" w:color="auto"/>
      </w:divBdr>
    </w:div>
    <w:div w:id="1599219723">
      <w:bodyDiv w:val="1"/>
      <w:marLeft w:val="0"/>
      <w:marRight w:val="0"/>
      <w:marTop w:val="0"/>
      <w:marBottom w:val="0"/>
      <w:divBdr>
        <w:top w:val="none" w:sz="0" w:space="0" w:color="auto"/>
        <w:left w:val="none" w:sz="0" w:space="0" w:color="auto"/>
        <w:bottom w:val="none" w:sz="0" w:space="0" w:color="auto"/>
        <w:right w:val="none" w:sz="0" w:space="0" w:color="auto"/>
      </w:divBdr>
    </w:div>
    <w:div w:id="1750495737">
      <w:bodyDiv w:val="1"/>
      <w:marLeft w:val="0"/>
      <w:marRight w:val="0"/>
      <w:marTop w:val="0"/>
      <w:marBottom w:val="0"/>
      <w:divBdr>
        <w:top w:val="none" w:sz="0" w:space="0" w:color="auto"/>
        <w:left w:val="none" w:sz="0" w:space="0" w:color="auto"/>
        <w:bottom w:val="none" w:sz="0" w:space="0" w:color="auto"/>
        <w:right w:val="none" w:sz="0" w:space="0" w:color="auto"/>
      </w:divBdr>
    </w:div>
    <w:div w:id="186810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0BAAD-BF8F-4DEF-BADA-57F5A8D75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4141</Words>
  <Characters>23604</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Вертолеты России</Company>
  <LinksUpToDate>false</LinksUpToDate>
  <CharactersWithSpaces>27690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Александров Андрей Александрович</dc:creator>
  <cp:lastModifiedBy>Artem Malkov</cp:lastModifiedBy>
  <cp:revision>3</cp:revision>
  <cp:lastPrinted>2012-08-09T14:17:00Z</cp:lastPrinted>
  <dcterms:created xsi:type="dcterms:W3CDTF">2012-08-20T05:17:00Z</dcterms:created>
  <dcterms:modified xsi:type="dcterms:W3CDTF">2012-08-20T05:20:00Z</dcterms:modified>
</cp:coreProperties>
</file>